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C3BB" w14:textId="5E38D673" w:rsidR="00604781" w:rsidRPr="00EC14B6" w:rsidRDefault="00231830" w:rsidP="00E45D18">
      <w:pPr>
        <w:rPr>
          <w:b/>
          <w:bCs w:val="0"/>
          <w:color w:val="FF0000"/>
          <w:lang w:val="nl-NL"/>
        </w:rPr>
      </w:pPr>
      <w:r w:rsidRPr="00EC14B6">
        <w:rPr>
          <w:b/>
          <w:bCs w:val="0"/>
          <w:color w:val="FF0000"/>
        </w:rPr>
        <w:t>FOR IMMEDIATE RELEASE</w:t>
      </w:r>
    </w:p>
    <w:p w14:paraId="78A20A58" w14:textId="55994B3A" w:rsidR="00EC14B6" w:rsidRPr="00EC14B6" w:rsidRDefault="00EC14B6" w:rsidP="00EC14B6">
      <w:pPr>
        <w:rPr>
          <w:rFonts w:eastAsia="Cambria Math"/>
          <w:b/>
          <w:bCs w:val="0"/>
          <w:color w:val="1E384B"/>
          <w:sz w:val="32"/>
          <w:szCs w:val="32"/>
          <w:lang w:val="en-GB"/>
        </w:rPr>
      </w:pPr>
      <w:r>
        <w:rPr>
          <w:noProof/>
          <w:color w:val="1E384B"/>
        </w:rPr>
        <w:drawing>
          <wp:anchor distT="0" distB="0" distL="114300" distR="114300" simplePos="0" relativeHeight="251658240" behindDoc="1" locked="0" layoutInCell="1" allowOverlap="1" wp14:anchorId="2854741C" wp14:editId="74E7DDEA">
            <wp:simplePos x="0" y="0"/>
            <wp:positionH relativeFrom="margin">
              <wp:posOffset>-1270</wp:posOffset>
            </wp:positionH>
            <wp:positionV relativeFrom="paragraph">
              <wp:posOffset>796290</wp:posOffset>
            </wp:positionV>
            <wp:extent cx="5828030" cy="3476625"/>
            <wp:effectExtent l="0" t="0" r="1270" b="9525"/>
            <wp:wrapTight wrapText="bothSides">
              <wp:wrapPolygon edited="0">
                <wp:start x="0" y="0"/>
                <wp:lineTo x="0" y="21541"/>
                <wp:lineTo x="21534" y="21541"/>
                <wp:lineTo x="21534" y="0"/>
                <wp:lineTo x="0" y="0"/>
              </wp:wrapPolygon>
            </wp:wrapTight>
            <wp:docPr id="850374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74682" name="Picture 85037468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7" b="9791"/>
                    <a:stretch/>
                  </pic:blipFill>
                  <pic:spPr bwMode="auto">
                    <a:xfrm>
                      <a:off x="0" y="0"/>
                      <a:ext cx="5828030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C14B6">
        <w:rPr>
          <w:rFonts w:eastAsia="Cambria Math"/>
          <w:b/>
          <w:bCs w:val="0"/>
          <w:color w:val="1E384B"/>
          <w:sz w:val="32"/>
          <w:szCs w:val="32"/>
          <w:lang w:val="en-GB"/>
        </w:rPr>
        <w:t>Moviemax</w:t>
      </w:r>
      <w:proofErr w:type="spellEnd"/>
      <w:r w:rsidRPr="00EC14B6">
        <w:rPr>
          <w:rFonts w:eastAsia="Cambria Math"/>
          <w:b/>
          <w:bCs w:val="0"/>
          <w:color w:val="1E384B"/>
          <w:sz w:val="32"/>
          <w:szCs w:val="32"/>
          <w:lang w:val="en-GB"/>
        </w:rPr>
        <w:t xml:space="preserve"> powered by </w:t>
      </w:r>
      <w:proofErr w:type="spellStart"/>
      <w:r w:rsidRPr="00EC14B6">
        <w:rPr>
          <w:rFonts w:eastAsia="Cambria Math"/>
          <w:b/>
          <w:bCs w:val="0"/>
          <w:color w:val="1E384B"/>
          <w:sz w:val="32"/>
          <w:szCs w:val="32"/>
          <w:lang w:val="en-GB"/>
        </w:rPr>
        <w:t>Alterface</w:t>
      </w:r>
      <w:proofErr w:type="spellEnd"/>
      <w:r w:rsidRPr="00EC14B6">
        <w:rPr>
          <w:rFonts w:eastAsia="Cambria Math"/>
          <w:b/>
          <w:bCs w:val="0"/>
          <w:color w:val="1E384B"/>
          <w:sz w:val="32"/>
          <w:szCs w:val="32"/>
          <w:lang w:val="en-GB"/>
        </w:rPr>
        <w:t xml:space="preserve"> takes interactive screen adventures on the road. </w:t>
      </w:r>
    </w:p>
    <w:p w14:paraId="50090B91" w14:textId="6CAA713F" w:rsidR="00EC14B6" w:rsidRPr="00EC14B6" w:rsidRDefault="00E519E5" w:rsidP="00EC14B6">
      <w:pPr>
        <w:spacing w:line="360" w:lineRule="auto"/>
        <w:ind w:firstLine="720"/>
        <w:rPr>
          <w:color w:val="1E384B"/>
        </w:rPr>
      </w:pPr>
      <w:r w:rsidRPr="00EC14B6">
        <w:rPr>
          <w:b/>
          <w:bCs w:val="0"/>
          <w:color w:val="1E384B"/>
          <w:lang w:val="en-GB"/>
        </w:rPr>
        <w:t xml:space="preserve">Wavre, Belgium, </w:t>
      </w:r>
      <w:r w:rsidR="005170C5">
        <w:rPr>
          <w:b/>
          <w:bCs w:val="0"/>
          <w:color w:val="1E384B"/>
          <w:lang w:val="en-GB"/>
        </w:rPr>
        <w:t>September 3</w:t>
      </w:r>
      <w:r w:rsidRPr="00EC14B6">
        <w:rPr>
          <w:b/>
          <w:bCs w:val="0"/>
          <w:color w:val="1E384B"/>
          <w:lang w:val="en-GB"/>
        </w:rPr>
        <w:t>, 2024</w:t>
      </w:r>
      <w:r w:rsidRPr="00EC14B6">
        <w:rPr>
          <w:color w:val="1E384B"/>
          <w:lang w:val="en-GB"/>
        </w:rPr>
        <w:t xml:space="preserve"> - </w:t>
      </w:r>
      <w:r w:rsidR="00EC14B6" w:rsidRPr="00EC14B6">
        <w:rPr>
          <w:color w:val="1E384B"/>
        </w:rPr>
        <w:t xml:space="preserve">Powered by </w:t>
      </w:r>
      <w:proofErr w:type="spellStart"/>
      <w:r w:rsidR="00EC14B6" w:rsidRPr="00EC14B6">
        <w:rPr>
          <w:color w:val="1E384B"/>
        </w:rPr>
        <w:t>Alterface</w:t>
      </w:r>
      <w:proofErr w:type="spellEnd"/>
      <w:r w:rsidR="00EC14B6" w:rsidRPr="00EC14B6">
        <w:rPr>
          <w:color w:val="1E384B"/>
        </w:rPr>
        <w:t xml:space="preserve"> interactive technologies, </w:t>
      </w:r>
      <w:proofErr w:type="spellStart"/>
      <w:r w:rsidR="00EC14B6" w:rsidRPr="00EC14B6">
        <w:rPr>
          <w:color w:val="1E384B"/>
        </w:rPr>
        <w:t>Moviemax</w:t>
      </w:r>
      <w:proofErr w:type="spellEnd"/>
      <w:r w:rsidR="00EC14B6" w:rsidRPr="00EC14B6">
        <w:rPr>
          <w:color w:val="1E384B"/>
        </w:rPr>
        <w:t xml:space="preserve">, a breakthrough compact and transportable attraction, revolutionizes guest experiences at fairs and itinerant events. “Conceived and designed by seasoned showman Léo </w:t>
      </w:r>
      <w:proofErr w:type="spellStart"/>
      <w:r w:rsidR="00EC14B6" w:rsidRPr="00EC14B6">
        <w:rPr>
          <w:color w:val="1E384B"/>
        </w:rPr>
        <w:t>Verstiggel</w:t>
      </w:r>
      <w:proofErr w:type="spellEnd"/>
      <w:r w:rsidR="00EC14B6" w:rsidRPr="00EC14B6">
        <w:rPr>
          <w:color w:val="1E384B"/>
        </w:rPr>
        <w:t xml:space="preserve"> to meet the unique requirements of traveling fairs, </w:t>
      </w:r>
      <w:proofErr w:type="spellStart"/>
      <w:r w:rsidR="00EC14B6" w:rsidRPr="00EC14B6">
        <w:rPr>
          <w:color w:val="1E384B"/>
        </w:rPr>
        <w:t>Moviemax</w:t>
      </w:r>
      <w:proofErr w:type="spellEnd"/>
      <w:r w:rsidR="00EC14B6" w:rsidRPr="00EC14B6">
        <w:rPr>
          <w:color w:val="1E384B"/>
        </w:rPr>
        <w:t xml:space="preserve"> showcases our teams’ ability to tailor entertainment solutions for varied client demands,” says Stéphane </w:t>
      </w:r>
      <w:proofErr w:type="spellStart"/>
      <w:r w:rsidR="00EC14B6" w:rsidRPr="00EC14B6">
        <w:rPr>
          <w:color w:val="1E384B"/>
        </w:rPr>
        <w:t>Battaille</w:t>
      </w:r>
      <w:proofErr w:type="spellEnd"/>
      <w:r w:rsidR="00EC14B6" w:rsidRPr="00EC14B6">
        <w:rPr>
          <w:color w:val="1E384B"/>
        </w:rPr>
        <w:t xml:space="preserve">, CEO of </w:t>
      </w:r>
      <w:proofErr w:type="spellStart"/>
      <w:r w:rsidR="00EC14B6" w:rsidRPr="00EC14B6">
        <w:rPr>
          <w:color w:val="1E384B"/>
        </w:rPr>
        <w:t>Alterface</w:t>
      </w:r>
      <w:proofErr w:type="spellEnd"/>
      <w:r w:rsidR="00EC14B6" w:rsidRPr="00EC14B6">
        <w:rPr>
          <w:color w:val="1E384B"/>
        </w:rPr>
        <w:t xml:space="preserve">. “Compact, transportable, offering unique theming, interactive action, feature content suitable for all ages and a competitive initial price point, </w:t>
      </w:r>
      <w:proofErr w:type="spellStart"/>
      <w:r w:rsidR="00EC14B6" w:rsidRPr="00EC14B6">
        <w:rPr>
          <w:color w:val="1E384B"/>
        </w:rPr>
        <w:t>Moviemax</w:t>
      </w:r>
      <w:proofErr w:type="spellEnd"/>
      <w:r w:rsidR="00EC14B6" w:rsidRPr="00EC14B6">
        <w:rPr>
          <w:color w:val="1E384B"/>
        </w:rPr>
        <w:t xml:space="preserve"> sets a new standard for a unique and successful traveling attraction.”</w:t>
      </w:r>
    </w:p>
    <w:p w14:paraId="0CD535B8" w14:textId="77777777" w:rsidR="00EC14B6" w:rsidRPr="00EC14B6" w:rsidRDefault="00EC14B6" w:rsidP="00EC14B6">
      <w:pPr>
        <w:spacing w:line="360" w:lineRule="auto"/>
        <w:ind w:firstLine="720"/>
        <w:rPr>
          <w:color w:val="1E384B"/>
        </w:rPr>
      </w:pPr>
      <w:r w:rsidRPr="00EC14B6">
        <w:rPr>
          <w:color w:val="1E384B"/>
        </w:rPr>
        <w:t xml:space="preserve">The first </w:t>
      </w:r>
      <w:proofErr w:type="spellStart"/>
      <w:r w:rsidRPr="00EC14B6">
        <w:rPr>
          <w:color w:val="1E384B"/>
        </w:rPr>
        <w:t>Moviemax</w:t>
      </w:r>
      <w:proofErr w:type="spellEnd"/>
      <w:r w:rsidRPr="00EC14B6">
        <w:rPr>
          <w:color w:val="1E384B"/>
        </w:rPr>
        <w:t xml:space="preserve"> transportable interactive screen adventure opened for players in late June at Azur Park in St-Tropez. </w:t>
      </w:r>
      <w:r w:rsidRPr="00EC14B6">
        <w:rPr>
          <w:iCs/>
          <w:color w:val="1E384B"/>
        </w:rPr>
        <w:t xml:space="preserve">With its first summer season an unqualified success, </w:t>
      </w:r>
      <w:proofErr w:type="spellStart"/>
      <w:r w:rsidRPr="00EC14B6">
        <w:rPr>
          <w:color w:val="1E384B"/>
        </w:rPr>
        <w:t>Verstiggel</w:t>
      </w:r>
      <w:proofErr w:type="spellEnd"/>
      <w:r w:rsidRPr="00EC14B6">
        <w:rPr>
          <w:color w:val="1E384B"/>
        </w:rPr>
        <w:t xml:space="preserve"> is more excited than ever about </w:t>
      </w:r>
      <w:proofErr w:type="spellStart"/>
      <w:r w:rsidRPr="00EC14B6">
        <w:rPr>
          <w:color w:val="1E384B"/>
        </w:rPr>
        <w:t>Moviemax</w:t>
      </w:r>
      <w:proofErr w:type="spellEnd"/>
      <w:r w:rsidRPr="00EC14B6">
        <w:rPr>
          <w:color w:val="1E384B"/>
        </w:rPr>
        <w:t>.</w:t>
      </w:r>
      <w:r w:rsidRPr="00EC14B6">
        <w:rPr>
          <w:iCs/>
          <w:color w:val="1E384B"/>
        </w:rPr>
        <w:t xml:space="preserve"> “Collaborating with </w:t>
      </w:r>
      <w:proofErr w:type="spellStart"/>
      <w:r w:rsidRPr="00EC14B6">
        <w:rPr>
          <w:iCs/>
          <w:color w:val="1E384B"/>
        </w:rPr>
        <w:t>Alterface</w:t>
      </w:r>
      <w:proofErr w:type="spellEnd"/>
      <w:r w:rsidRPr="00EC14B6">
        <w:rPr>
          <w:iCs/>
          <w:color w:val="1E384B"/>
        </w:rPr>
        <w:t xml:space="preserve"> was a wonderful experience. Their interactive technology brought my vision for a vintage cinema carousel to life,” he says. “Together, we created an attraction that honors my family’s legacy and brings highly interactive entertainment to fairs and events.”</w:t>
      </w:r>
    </w:p>
    <w:p w14:paraId="6A7A9DDF" w14:textId="77777777" w:rsidR="00EC14B6" w:rsidRPr="00EC14B6" w:rsidRDefault="00EC14B6" w:rsidP="00EC14B6">
      <w:pPr>
        <w:spacing w:line="360" w:lineRule="auto"/>
        <w:ind w:firstLine="720"/>
        <w:rPr>
          <w:color w:val="1E384B"/>
        </w:rPr>
      </w:pPr>
      <w:r w:rsidRPr="00EC14B6">
        <w:rPr>
          <w:color w:val="1E384B"/>
        </w:rPr>
        <w:lastRenderedPageBreak/>
        <w:t xml:space="preserve">Drawing on four generations of showmen, </w:t>
      </w:r>
      <w:proofErr w:type="spellStart"/>
      <w:r w:rsidRPr="00EC14B6">
        <w:rPr>
          <w:color w:val="1E384B"/>
        </w:rPr>
        <w:t>Verstiggel’s</w:t>
      </w:r>
      <w:proofErr w:type="spellEnd"/>
      <w:r w:rsidRPr="00EC14B6">
        <w:rPr>
          <w:color w:val="1E384B"/>
        </w:rPr>
        <w:t xml:space="preserve"> ingenious design is contained within a readily transported by road, rail and sea 40-foot container that transforms in less than three hours into a fully-themed 90 M</w:t>
      </w:r>
      <w:r w:rsidRPr="00EC14B6">
        <w:rPr>
          <w:color w:val="1E384B"/>
          <w:vertAlign w:val="superscript"/>
        </w:rPr>
        <w:t>2</w:t>
      </w:r>
      <w:r w:rsidRPr="00EC14B6">
        <w:rPr>
          <w:color w:val="1E384B"/>
        </w:rPr>
        <w:t xml:space="preserve"> set designed to entice visitors and reap profits. The attraction boasts hundreds of classic light bulbs, iconic marquee signs, ticketing, photo booth, queue line, and motion-based seats for thirteen players at a time. Its rapid setup and minimal operator demands translate into lower operational costs.</w:t>
      </w:r>
    </w:p>
    <w:p w14:paraId="7D075F88" w14:textId="72CD2477" w:rsidR="00EC14B6" w:rsidRPr="00EC14B6" w:rsidRDefault="00EC14B6" w:rsidP="00EC14B6">
      <w:pPr>
        <w:spacing w:line="360" w:lineRule="auto"/>
        <w:ind w:firstLine="720"/>
        <w:rPr>
          <w:color w:val="1E384B"/>
        </w:rPr>
      </w:pPr>
      <w:proofErr w:type="spellStart"/>
      <w:r w:rsidRPr="00EC14B6">
        <w:rPr>
          <w:color w:val="1E384B"/>
        </w:rPr>
        <w:t>Moviemax</w:t>
      </w:r>
      <w:proofErr w:type="spellEnd"/>
      <w:r w:rsidRPr="00EC14B6">
        <w:rPr>
          <w:color w:val="1E384B"/>
        </w:rPr>
        <w:t xml:space="preserve"> offers four different films—Popcorn Revenge, Desperados Cowboy, </w:t>
      </w:r>
      <w:proofErr w:type="spellStart"/>
      <w:r w:rsidRPr="00EC14B6">
        <w:rPr>
          <w:color w:val="1E384B"/>
        </w:rPr>
        <w:t>Dinosaurland</w:t>
      </w:r>
      <w:proofErr w:type="spellEnd"/>
      <w:r w:rsidRPr="00EC14B6">
        <w:rPr>
          <w:color w:val="1E384B"/>
        </w:rPr>
        <w:t xml:space="preserve">, and Zombie Attack!!!—catering to a broad range of audiences from families and young children to teenagers. Each film is </w:t>
      </w:r>
      <w:r w:rsidR="005170C5">
        <w:rPr>
          <w:color w:val="1E384B"/>
        </w:rPr>
        <w:t>energized by</w:t>
      </w:r>
      <w:r w:rsidRPr="00EC14B6">
        <w:rPr>
          <w:color w:val="1E384B"/>
        </w:rPr>
        <w:t xml:space="preserve"> </w:t>
      </w:r>
      <w:proofErr w:type="spellStart"/>
      <w:r w:rsidRPr="00EC14B6">
        <w:rPr>
          <w:color w:val="1E384B"/>
        </w:rPr>
        <w:t>Alterface</w:t>
      </w:r>
      <w:proofErr w:type="spellEnd"/>
      <w:r w:rsidRPr="00EC14B6">
        <w:rPr>
          <w:color w:val="1E384B"/>
        </w:rPr>
        <w:t xml:space="preserve"> technologies, engaging players within an interactive and 3D experience never before offered at fairs and itinerant events. </w:t>
      </w:r>
      <w:proofErr w:type="spellStart"/>
      <w:r w:rsidRPr="00EC14B6">
        <w:rPr>
          <w:color w:val="1E384B"/>
        </w:rPr>
        <w:t>Moviemax</w:t>
      </w:r>
      <w:proofErr w:type="spellEnd"/>
      <w:r w:rsidRPr="00EC14B6">
        <w:rPr>
          <w:color w:val="1E384B"/>
        </w:rPr>
        <w:t xml:space="preserve"> incorporates a range of special effects—wind, water, stroboscopes, smoke, motion—to create an immersive traveling experience never before available to this market segment.</w:t>
      </w:r>
    </w:p>
    <w:p w14:paraId="1EE8D759" w14:textId="77777777" w:rsidR="00EC14B6" w:rsidRPr="00EC14B6" w:rsidRDefault="00EC14B6" w:rsidP="00EC14B6">
      <w:pPr>
        <w:spacing w:line="360" w:lineRule="auto"/>
        <w:ind w:firstLine="720"/>
        <w:rPr>
          <w:color w:val="1E384B"/>
        </w:rPr>
      </w:pPr>
      <w:r w:rsidRPr="00EC14B6">
        <w:rPr>
          <w:color w:val="1E384B"/>
        </w:rPr>
        <w:t xml:space="preserve">“Whether interested in acquiring a </w:t>
      </w:r>
      <w:proofErr w:type="spellStart"/>
      <w:r w:rsidRPr="00EC14B6">
        <w:rPr>
          <w:color w:val="1E384B"/>
        </w:rPr>
        <w:t>Moviemax</w:t>
      </w:r>
      <w:proofErr w:type="spellEnd"/>
      <w:r w:rsidRPr="00EC14B6">
        <w:rPr>
          <w:color w:val="1E384B"/>
        </w:rPr>
        <w:t xml:space="preserve"> for your show or desiring a bespoke attraction of your own design, </w:t>
      </w:r>
      <w:proofErr w:type="spellStart"/>
      <w:r w:rsidRPr="00EC14B6">
        <w:rPr>
          <w:color w:val="1E384B"/>
        </w:rPr>
        <w:t>Alterface</w:t>
      </w:r>
      <w:proofErr w:type="spellEnd"/>
      <w:r w:rsidRPr="00EC14B6">
        <w:rPr>
          <w:color w:val="1E384B"/>
        </w:rPr>
        <w:t xml:space="preserve"> is ready to meet your needs,” says </w:t>
      </w:r>
      <w:proofErr w:type="spellStart"/>
      <w:r w:rsidRPr="00EC14B6">
        <w:rPr>
          <w:color w:val="1E384B"/>
        </w:rPr>
        <w:t>Battaille</w:t>
      </w:r>
      <w:proofErr w:type="spellEnd"/>
      <w:r w:rsidRPr="00EC14B6">
        <w:rPr>
          <w:color w:val="1E384B"/>
        </w:rPr>
        <w:t xml:space="preserve">. “Our successful projects are entertaining people in new and exciting ways the world over. Equally important, attractions like </w:t>
      </w:r>
      <w:proofErr w:type="spellStart"/>
      <w:r w:rsidRPr="00EC14B6">
        <w:rPr>
          <w:color w:val="1E384B"/>
        </w:rPr>
        <w:t>Moviemax</w:t>
      </w:r>
      <w:proofErr w:type="spellEnd"/>
      <w:r w:rsidRPr="00EC14B6">
        <w:rPr>
          <w:color w:val="1E384B"/>
        </w:rPr>
        <w:t xml:space="preserve"> are meeting a wide range of operator needs and demands. Give us a call.  We’d love to chat.”</w:t>
      </w:r>
    </w:p>
    <w:p w14:paraId="31309245" w14:textId="659A3D62" w:rsidR="00E45D18" w:rsidRPr="00EC14B6" w:rsidRDefault="00E45D18" w:rsidP="00EC14B6">
      <w:pPr>
        <w:rPr>
          <w:b/>
          <w:bCs w:val="0"/>
          <w:color w:val="1E384B"/>
          <w:sz w:val="20"/>
          <w:szCs w:val="20"/>
        </w:rPr>
      </w:pPr>
      <w:r w:rsidRPr="00EC14B6">
        <w:rPr>
          <w:b/>
          <w:bCs w:val="0"/>
          <w:color w:val="1E384B"/>
          <w:sz w:val="20"/>
          <w:szCs w:val="20"/>
        </w:rPr>
        <w:t>About</w:t>
      </w:r>
    </w:p>
    <w:p w14:paraId="644E589B" w14:textId="242C3501" w:rsidR="00EC14B6" w:rsidRPr="00EC14B6" w:rsidRDefault="00EC14B6" w:rsidP="00EC14B6">
      <w:pPr>
        <w:rPr>
          <w:color w:val="1E384B"/>
          <w:sz w:val="20"/>
          <w:szCs w:val="20"/>
          <w:highlight w:val="white"/>
        </w:rPr>
      </w:pPr>
      <w:r w:rsidRPr="00EC14B6">
        <w:rPr>
          <w:color w:val="1E384B"/>
          <w:sz w:val="20"/>
          <w:szCs w:val="20"/>
          <w:highlight w:val="white"/>
        </w:rPr>
        <w:t xml:space="preserve">Founded in 2001 as a spin-off of the University of Louvain-la-Neuve (UCL), </w:t>
      </w:r>
      <w:proofErr w:type="spellStart"/>
      <w:r w:rsidRPr="00EC14B6">
        <w:rPr>
          <w:color w:val="1E384B"/>
          <w:sz w:val="20"/>
          <w:szCs w:val="20"/>
          <w:highlight w:val="white"/>
        </w:rPr>
        <w:t>Alterface</w:t>
      </w:r>
      <w:proofErr w:type="spellEnd"/>
      <w:r w:rsidRPr="00EC14B6">
        <w:rPr>
          <w:color w:val="1E384B"/>
          <w:sz w:val="20"/>
          <w:szCs w:val="20"/>
          <w:highlight w:val="white"/>
        </w:rPr>
        <w:t xml:space="preserve"> provides both technology and turnkey solutions for the interactive attractions industry.</w:t>
      </w:r>
      <w:r w:rsidRPr="00EC14B6">
        <w:rPr>
          <w:color w:val="1E384B"/>
          <w:sz w:val="20"/>
          <w:szCs w:val="20"/>
        </w:rPr>
        <w:t xml:space="preserve"> </w:t>
      </w:r>
      <w:r w:rsidRPr="00EC14B6">
        <w:rPr>
          <w:color w:val="1E384B"/>
          <w:sz w:val="20"/>
          <w:szCs w:val="20"/>
          <w:highlight w:val="white"/>
        </w:rPr>
        <w:t xml:space="preserve">Their technology and one-stop turnkey solutions for media-based interactive dark rides and attractions in theme parks have made </w:t>
      </w:r>
      <w:proofErr w:type="spellStart"/>
      <w:r w:rsidRPr="00EC14B6">
        <w:rPr>
          <w:color w:val="1E384B"/>
          <w:sz w:val="20"/>
          <w:szCs w:val="20"/>
          <w:highlight w:val="white"/>
        </w:rPr>
        <w:t>Alterface</w:t>
      </w:r>
      <w:proofErr w:type="spellEnd"/>
      <w:r w:rsidRPr="00EC14B6">
        <w:rPr>
          <w:color w:val="1E384B"/>
          <w:sz w:val="20"/>
          <w:szCs w:val="20"/>
          <w:highlight w:val="white"/>
        </w:rPr>
        <w:t xml:space="preserve"> a worldwide market leader. They offer a unique combination of technical specialists and creative talents working relentlessly together to create never seen before guest’s experiences.</w:t>
      </w:r>
      <w:r w:rsidRPr="00EC14B6">
        <w:rPr>
          <w:color w:val="1E384B"/>
          <w:sz w:val="20"/>
          <w:szCs w:val="20"/>
          <w:highlight w:val="white"/>
        </w:rPr>
        <w:br/>
        <w:t xml:space="preserve">More: </w:t>
      </w:r>
      <w:hyperlink r:id="rId7" w:history="1">
        <w:r w:rsidRPr="00EC14B6">
          <w:rPr>
            <w:rStyle w:val="Hyperlink"/>
            <w:color w:val="1E384B"/>
            <w:sz w:val="20"/>
            <w:szCs w:val="20"/>
            <w:highlight w:val="white"/>
          </w:rPr>
          <w:t>www.alterface.com</w:t>
        </w:r>
      </w:hyperlink>
    </w:p>
    <w:p w14:paraId="67BA7C8E" w14:textId="2CAA1909" w:rsidR="006F3E99" w:rsidRPr="00EC14B6" w:rsidRDefault="006F3E99" w:rsidP="00E45D18">
      <w:pPr>
        <w:rPr>
          <w:color w:val="1E384B"/>
          <w:sz w:val="20"/>
          <w:szCs w:val="20"/>
        </w:rPr>
      </w:pPr>
    </w:p>
    <w:p w14:paraId="28ACFF3E" w14:textId="77777777" w:rsidR="006F3E99" w:rsidRPr="00EC14B6" w:rsidRDefault="006F3E99" w:rsidP="006F3E99">
      <w:pPr>
        <w:spacing w:line="240" w:lineRule="auto"/>
        <w:rPr>
          <w:color w:val="1E384B"/>
        </w:rPr>
      </w:pPr>
      <w:r w:rsidRPr="00EC14B6">
        <w:rPr>
          <w:color w:val="1E384B"/>
        </w:rPr>
        <w:t xml:space="preserve">Contact: Giulia Florian, </w:t>
      </w:r>
      <w:proofErr w:type="spellStart"/>
      <w:r w:rsidRPr="00EC14B6">
        <w:rPr>
          <w:color w:val="1E384B"/>
        </w:rPr>
        <w:t>Alterface</w:t>
      </w:r>
      <w:proofErr w:type="spellEnd"/>
    </w:p>
    <w:p w14:paraId="3A77E8B3" w14:textId="42FCE623" w:rsidR="006F3E99" w:rsidRPr="00EC14B6" w:rsidRDefault="006F3E99" w:rsidP="006F3E99">
      <w:pPr>
        <w:spacing w:line="240" w:lineRule="auto"/>
        <w:rPr>
          <w:color w:val="1E384B"/>
          <w:sz w:val="20"/>
          <w:szCs w:val="20"/>
        </w:rPr>
      </w:pPr>
      <w:r w:rsidRPr="00EC14B6">
        <w:rPr>
          <w:color w:val="1E384B"/>
          <w:sz w:val="20"/>
          <w:szCs w:val="20"/>
        </w:rPr>
        <w:t>Marketing Communication</w:t>
      </w:r>
      <w:r w:rsidR="005170C5">
        <w:rPr>
          <w:color w:val="1E384B"/>
          <w:sz w:val="20"/>
          <w:szCs w:val="20"/>
        </w:rPr>
        <w:t>s</w:t>
      </w:r>
      <w:r w:rsidRPr="00EC14B6">
        <w:rPr>
          <w:color w:val="1E384B"/>
          <w:sz w:val="20"/>
          <w:szCs w:val="20"/>
        </w:rPr>
        <w:t xml:space="preserve"> Manager</w:t>
      </w:r>
      <w:r w:rsidRPr="00EC14B6">
        <w:rPr>
          <w:color w:val="1E384B"/>
          <w:sz w:val="20"/>
          <w:szCs w:val="20"/>
        </w:rPr>
        <w:br/>
      </w:r>
      <w:hyperlink r:id="rId8" w:history="1">
        <w:r w:rsidRPr="00EC14B6">
          <w:rPr>
            <w:rStyle w:val="Hyperlink"/>
            <w:color w:val="1E384B"/>
            <w:sz w:val="20"/>
            <w:szCs w:val="20"/>
            <w:highlight w:val="white"/>
          </w:rPr>
          <w:t>+32 483 09 98 80</w:t>
        </w:r>
      </w:hyperlink>
      <w:r w:rsidRPr="00EC14B6">
        <w:rPr>
          <w:color w:val="1E384B"/>
          <w:sz w:val="20"/>
          <w:szCs w:val="20"/>
          <w:highlight w:val="white"/>
        </w:rPr>
        <w:t xml:space="preserve">   </w:t>
      </w:r>
      <w:r w:rsidRPr="00EC14B6">
        <w:rPr>
          <w:color w:val="1E384B"/>
          <w:sz w:val="20"/>
          <w:szCs w:val="20"/>
          <w:highlight w:val="white"/>
        </w:rPr>
        <w:br/>
        <w:t>giulia.florian@alterface.com</w:t>
      </w:r>
    </w:p>
    <w:p w14:paraId="2D79E80B" w14:textId="77777777" w:rsidR="006F3E99" w:rsidRPr="006F3E99" w:rsidRDefault="006F3E99" w:rsidP="00E45D18">
      <w:pPr>
        <w:rPr>
          <w:rStyle w:val="Hyperlink"/>
          <w:u w:val="none"/>
        </w:rPr>
      </w:pPr>
    </w:p>
    <w:sectPr w:rsidR="006F3E99" w:rsidRPr="006F3E99" w:rsidSect="00605558">
      <w:headerReference w:type="default" r:id="rId9"/>
      <w:pgSz w:w="11900" w:h="16840"/>
      <w:pgMar w:top="1355" w:right="1361" w:bottom="4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080A" w14:textId="77777777" w:rsidR="00F81648" w:rsidRDefault="00F81648" w:rsidP="00E45D18">
      <w:r>
        <w:separator/>
      </w:r>
    </w:p>
  </w:endnote>
  <w:endnote w:type="continuationSeparator" w:id="0">
    <w:p w14:paraId="4ED1EAB2" w14:textId="77777777" w:rsidR="00F81648" w:rsidRDefault="00F81648" w:rsidP="00E4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-Star Pro Bold">
    <w:altName w:val="Calibri"/>
    <w:panose1 w:val="02000806030000020004"/>
    <w:charset w:val="00"/>
    <w:family w:val="modern"/>
    <w:notTrueType/>
    <w:pitch w:val="variable"/>
    <w:sig w:usb0="A00002AF" w:usb1="5000204A" w:usb2="00000000" w:usb3="00000000" w:csb0="0000019F" w:csb1="00000000"/>
  </w:font>
  <w:font w:name="T-Star Pro">
    <w:panose1 w:val="02000806030000020004"/>
    <w:charset w:val="00"/>
    <w:family w:val="modern"/>
    <w:notTrueType/>
    <w:pitch w:val="variable"/>
    <w:sig w:usb0="A00002AF" w:usb1="5000204A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D4ACB" w14:textId="77777777" w:rsidR="00F81648" w:rsidRDefault="00F81648" w:rsidP="00E45D18">
      <w:r>
        <w:separator/>
      </w:r>
    </w:p>
  </w:footnote>
  <w:footnote w:type="continuationSeparator" w:id="0">
    <w:p w14:paraId="44FA7910" w14:textId="77777777" w:rsidR="00F81648" w:rsidRDefault="00F81648" w:rsidP="00E4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5DB72" w14:textId="77777777" w:rsidR="004A43D3" w:rsidRDefault="006A58A6" w:rsidP="00E45D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3A575C" wp14:editId="58360CA8">
          <wp:simplePos x="0" y="0"/>
          <wp:positionH relativeFrom="column">
            <wp:posOffset>4267027</wp:posOffset>
          </wp:positionH>
          <wp:positionV relativeFrom="paragraph">
            <wp:posOffset>1270</wp:posOffset>
          </wp:positionV>
          <wp:extent cx="1432791" cy="290688"/>
          <wp:effectExtent l="0" t="0" r="2540" b="190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-logo-alterface-integral-RGB-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791" cy="29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A6"/>
    <w:rsid w:val="00002871"/>
    <w:rsid w:val="00007B84"/>
    <w:rsid w:val="00044071"/>
    <w:rsid w:val="00063F22"/>
    <w:rsid w:val="000676BA"/>
    <w:rsid w:val="000B14D1"/>
    <w:rsid w:val="000C4E36"/>
    <w:rsid w:val="000E455F"/>
    <w:rsid w:val="000F29FD"/>
    <w:rsid w:val="001448BC"/>
    <w:rsid w:val="00160547"/>
    <w:rsid w:val="001B645F"/>
    <w:rsid w:val="001B7CD9"/>
    <w:rsid w:val="001F46F1"/>
    <w:rsid w:val="00221BC8"/>
    <w:rsid w:val="00231830"/>
    <w:rsid w:val="00235A5F"/>
    <w:rsid w:val="00250489"/>
    <w:rsid w:val="00290BEB"/>
    <w:rsid w:val="002C5C73"/>
    <w:rsid w:val="00307FBE"/>
    <w:rsid w:val="0032225D"/>
    <w:rsid w:val="0034082A"/>
    <w:rsid w:val="0034339F"/>
    <w:rsid w:val="003B0B3E"/>
    <w:rsid w:val="004145BF"/>
    <w:rsid w:val="00451E67"/>
    <w:rsid w:val="004572DC"/>
    <w:rsid w:val="00463B64"/>
    <w:rsid w:val="004931C7"/>
    <w:rsid w:val="00495FC5"/>
    <w:rsid w:val="004A43D3"/>
    <w:rsid w:val="004B371E"/>
    <w:rsid w:val="004C408E"/>
    <w:rsid w:val="004C56DA"/>
    <w:rsid w:val="004D3CE9"/>
    <w:rsid w:val="004D7FE2"/>
    <w:rsid w:val="004F45D9"/>
    <w:rsid w:val="0051537B"/>
    <w:rsid w:val="00515F01"/>
    <w:rsid w:val="005170C5"/>
    <w:rsid w:val="00517362"/>
    <w:rsid w:val="005316B9"/>
    <w:rsid w:val="00537B9C"/>
    <w:rsid w:val="00541780"/>
    <w:rsid w:val="00554CAB"/>
    <w:rsid w:val="0055728E"/>
    <w:rsid w:val="0056247B"/>
    <w:rsid w:val="005A08A2"/>
    <w:rsid w:val="005B2497"/>
    <w:rsid w:val="005C360E"/>
    <w:rsid w:val="005C42BA"/>
    <w:rsid w:val="005D1FA7"/>
    <w:rsid w:val="005D7AD7"/>
    <w:rsid w:val="00603ABD"/>
    <w:rsid w:val="00604781"/>
    <w:rsid w:val="00605558"/>
    <w:rsid w:val="006766CC"/>
    <w:rsid w:val="0068100D"/>
    <w:rsid w:val="0069529C"/>
    <w:rsid w:val="0069535F"/>
    <w:rsid w:val="00697F42"/>
    <w:rsid w:val="006A58A6"/>
    <w:rsid w:val="006C09BB"/>
    <w:rsid w:val="006D5BDC"/>
    <w:rsid w:val="006E12BB"/>
    <w:rsid w:val="006E45FD"/>
    <w:rsid w:val="006F2BBE"/>
    <w:rsid w:val="006F3E99"/>
    <w:rsid w:val="006F74BC"/>
    <w:rsid w:val="00745A69"/>
    <w:rsid w:val="00753258"/>
    <w:rsid w:val="007619B9"/>
    <w:rsid w:val="00762FF4"/>
    <w:rsid w:val="0077230E"/>
    <w:rsid w:val="00781F87"/>
    <w:rsid w:val="00783B44"/>
    <w:rsid w:val="007C12B3"/>
    <w:rsid w:val="00815F8C"/>
    <w:rsid w:val="008252A8"/>
    <w:rsid w:val="00825B9A"/>
    <w:rsid w:val="00830BBC"/>
    <w:rsid w:val="00846E8C"/>
    <w:rsid w:val="00867A00"/>
    <w:rsid w:val="008911E0"/>
    <w:rsid w:val="008C312D"/>
    <w:rsid w:val="008D1114"/>
    <w:rsid w:val="008D21B8"/>
    <w:rsid w:val="008E3A34"/>
    <w:rsid w:val="00900725"/>
    <w:rsid w:val="009066BB"/>
    <w:rsid w:val="00922459"/>
    <w:rsid w:val="00925971"/>
    <w:rsid w:val="00995AAC"/>
    <w:rsid w:val="009C2DAD"/>
    <w:rsid w:val="00A134E4"/>
    <w:rsid w:val="00A147E7"/>
    <w:rsid w:val="00A224E9"/>
    <w:rsid w:val="00A470ED"/>
    <w:rsid w:val="00A56184"/>
    <w:rsid w:val="00A64C7D"/>
    <w:rsid w:val="00A652FA"/>
    <w:rsid w:val="00A7153C"/>
    <w:rsid w:val="00A75DCD"/>
    <w:rsid w:val="00A7663C"/>
    <w:rsid w:val="00A810F5"/>
    <w:rsid w:val="00A920EE"/>
    <w:rsid w:val="00A93142"/>
    <w:rsid w:val="00AC22C7"/>
    <w:rsid w:val="00AD76A4"/>
    <w:rsid w:val="00AF43C4"/>
    <w:rsid w:val="00B07718"/>
    <w:rsid w:val="00B220F1"/>
    <w:rsid w:val="00B25736"/>
    <w:rsid w:val="00B60E43"/>
    <w:rsid w:val="00B646C4"/>
    <w:rsid w:val="00B676DA"/>
    <w:rsid w:val="00B905EF"/>
    <w:rsid w:val="00BF61BE"/>
    <w:rsid w:val="00C00A35"/>
    <w:rsid w:val="00C21613"/>
    <w:rsid w:val="00C37222"/>
    <w:rsid w:val="00C6297B"/>
    <w:rsid w:val="00C83836"/>
    <w:rsid w:val="00CD10C7"/>
    <w:rsid w:val="00CD41CF"/>
    <w:rsid w:val="00CE2451"/>
    <w:rsid w:val="00CE53AA"/>
    <w:rsid w:val="00CF25F6"/>
    <w:rsid w:val="00CF6AD1"/>
    <w:rsid w:val="00D127AA"/>
    <w:rsid w:val="00D34B5B"/>
    <w:rsid w:val="00D359BA"/>
    <w:rsid w:val="00D40F0D"/>
    <w:rsid w:val="00D41EF7"/>
    <w:rsid w:val="00D4536A"/>
    <w:rsid w:val="00D45E35"/>
    <w:rsid w:val="00D74EF6"/>
    <w:rsid w:val="00D7569A"/>
    <w:rsid w:val="00D75856"/>
    <w:rsid w:val="00D84C36"/>
    <w:rsid w:val="00D85254"/>
    <w:rsid w:val="00D85463"/>
    <w:rsid w:val="00D85E48"/>
    <w:rsid w:val="00D947E3"/>
    <w:rsid w:val="00DA33F8"/>
    <w:rsid w:val="00DE195F"/>
    <w:rsid w:val="00E032B3"/>
    <w:rsid w:val="00E239E6"/>
    <w:rsid w:val="00E2547C"/>
    <w:rsid w:val="00E45D18"/>
    <w:rsid w:val="00E50169"/>
    <w:rsid w:val="00E519E5"/>
    <w:rsid w:val="00E51D98"/>
    <w:rsid w:val="00E525FD"/>
    <w:rsid w:val="00E541F4"/>
    <w:rsid w:val="00E7537C"/>
    <w:rsid w:val="00E80A12"/>
    <w:rsid w:val="00E85CB0"/>
    <w:rsid w:val="00E9036D"/>
    <w:rsid w:val="00EA2B83"/>
    <w:rsid w:val="00EB4296"/>
    <w:rsid w:val="00EB6F44"/>
    <w:rsid w:val="00EB7957"/>
    <w:rsid w:val="00EC14B6"/>
    <w:rsid w:val="00ED1070"/>
    <w:rsid w:val="00EF0531"/>
    <w:rsid w:val="00F265D0"/>
    <w:rsid w:val="00F532D6"/>
    <w:rsid w:val="00F55A5E"/>
    <w:rsid w:val="00F74A92"/>
    <w:rsid w:val="00F81648"/>
    <w:rsid w:val="00F8619B"/>
    <w:rsid w:val="00F87057"/>
    <w:rsid w:val="00FB1441"/>
    <w:rsid w:val="00FC6C94"/>
    <w:rsid w:val="00FD63CF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BEA42"/>
  <w15:chartTrackingRefBased/>
  <w15:docId w15:val="{0CDDE0DB-AED5-A941-8E56-437F8AEC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18"/>
    <w:pPr>
      <w:spacing w:before="240" w:line="276" w:lineRule="auto"/>
    </w:pPr>
    <w:rPr>
      <w:rFonts w:ascii="Arial" w:eastAsia="Times New Roman" w:hAnsi="Arial" w:cs="Arial"/>
      <w:bCs/>
      <w:color w:val="1D384C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D18"/>
    <w:pPr>
      <w:outlineLvl w:val="0"/>
    </w:pPr>
    <w:rPr>
      <w:rFonts w:eastAsia="Cambria Math"/>
      <w:b/>
      <w:bCs w:val="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2FA"/>
    <w:pPr>
      <w:outlineLvl w:val="1"/>
    </w:pPr>
    <w:rPr>
      <w:b/>
      <w:color w:val="FF471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8A6"/>
    <w:pPr>
      <w:outlineLvl w:val="2"/>
    </w:pPr>
    <w:rPr>
      <w:rFonts w:ascii="T-Star Pro Bold" w:hAnsi="T-Star Pro Bold"/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D18"/>
    <w:rPr>
      <w:rFonts w:ascii="Arial" w:eastAsia="Cambria Math" w:hAnsi="Arial" w:cs="Arial"/>
      <w:b/>
      <w:color w:val="1D384C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652FA"/>
    <w:rPr>
      <w:rFonts w:ascii="Arial" w:eastAsia="Times New Roman" w:hAnsi="Arial" w:cs="Arial"/>
      <w:b/>
      <w:noProof/>
      <w:color w:val="FF4713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A58A6"/>
    <w:rPr>
      <w:rFonts w:ascii="T-Star Pro Bold" w:eastAsiaTheme="minorHAnsi" w:hAnsi="T-Star Pro Bold"/>
      <w:b/>
      <w:bCs/>
      <w:noProof/>
      <w:color w:val="1D384C"/>
      <w:lang w:val="en-US" w:eastAsia="en-US"/>
    </w:rPr>
  </w:style>
  <w:style w:type="character" w:customStyle="1" w:styleId="None">
    <w:name w:val="None"/>
    <w:rsid w:val="006A58A6"/>
    <w:rPr>
      <w:lang w:val="nl-NL"/>
    </w:rPr>
  </w:style>
  <w:style w:type="character" w:styleId="Hyperlink">
    <w:name w:val="Hyperlink"/>
    <w:rsid w:val="006A58A6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6A5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8A6"/>
    <w:rPr>
      <w:rFonts w:ascii="T-Star Pro" w:eastAsiaTheme="minorHAnsi" w:hAnsi="T-Star Pro"/>
      <w:noProof/>
      <w:color w:val="1D384C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A58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70E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val="en-BE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C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2B3"/>
    <w:rPr>
      <w:rFonts w:ascii="T-Star Pro" w:eastAsiaTheme="minorHAnsi" w:hAnsi="T-Star Pro"/>
      <w:noProof/>
      <w:color w:val="1D384C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2B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2B3"/>
    <w:rPr>
      <w:rFonts w:ascii="T-Star Pro" w:eastAsiaTheme="minorHAnsi" w:hAnsi="T-Star Pro"/>
      <w:b/>
      <w:bCs/>
      <w:noProof/>
      <w:color w:val="1D384C"/>
      <w:sz w:val="20"/>
      <w:szCs w:val="20"/>
      <w:lang w:val="en-US" w:eastAsia="en-US"/>
    </w:rPr>
  </w:style>
  <w:style w:type="character" w:customStyle="1" w:styleId="apple-tab-span">
    <w:name w:val="apple-tab-span"/>
    <w:basedOn w:val="DefaultParagraphFont"/>
    <w:rsid w:val="00CF6AD1"/>
  </w:style>
  <w:style w:type="character" w:styleId="FollowedHyperlink">
    <w:name w:val="FollowedHyperlink"/>
    <w:basedOn w:val="DefaultParagraphFont"/>
    <w:uiPriority w:val="99"/>
    <w:semiHidden/>
    <w:unhideWhenUsed/>
    <w:rsid w:val="00A766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5B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4C7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D7A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AD7"/>
    <w:rPr>
      <w:rFonts w:ascii="T-Star Pro" w:eastAsiaTheme="minorHAnsi" w:hAnsi="T-Star Pro"/>
      <w:noProof/>
      <w:color w:val="1D384C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2+483+09+98+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terfa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Sokay</dc:creator>
  <cp:keywords/>
  <dc:description/>
  <cp:lastModifiedBy>Giulia Florian</cp:lastModifiedBy>
  <cp:revision>4</cp:revision>
  <cp:lastPrinted>2023-11-09T11:33:00Z</cp:lastPrinted>
  <dcterms:created xsi:type="dcterms:W3CDTF">2024-09-02T11:35:00Z</dcterms:created>
  <dcterms:modified xsi:type="dcterms:W3CDTF">2024-09-03T08:15:00Z</dcterms:modified>
</cp:coreProperties>
</file>