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3C3BB" w14:textId="5E38D673" w:rsidR="00604781" w:rsidRPr="00EC14B6" w:rsidRDefault="00231830" w:rsidP="00E45D18">
      <w:pPr>
        <w:rPr>
          <w:b/>
          <w:bCs w:val="0"/>
          <w:color w:val="FF0000"/>
          <w:lang w:val="nl-NL"/>
        </w:rPr>
      </w:pPr>
      <w:r w:rsidRPr="00EC14B6">
        <w:rPr>
          <w:b/>
          <w:bCs w:val="0"/>
          <w:color w:val="FF0000"/>
        </w:rPr>
        <w:t>FOR IMMEDIATE RELEASE</w:t>
      </w:r>
    </w:p>
    <w:p w14:paraId="13DA5BB5" w14:textId="540B626A" w:rsidR="00096C51" w:rsidRDefault="00096C51" w:rsidP="00096C51">
      <w:pPr>
        <w:ind w:firstLine="720"/>
        <w:jc w:val="center"/>
        <w:rPr>
          <w:rFonts w:eastAsia="Cambria Math"/>
          <w:b/>
          <w:bCs w:val="0"/>
          <w:color w:val="1E384B"/>
          <w:sz w:val="36"/>
          <w:szCs w:val="36"/>
        </w:rPr>
      </w:pPr>
      <w:r>
        <w:rPr>
          <w:rFonts w:eastAsia="Cambria Math"/>
          <w:b/>
          <w:bCs w:val="0"/>
          <w:noProof/>
          <w:color w:val="1E384B"/>
          <w:sz w:val="36"/>
          <w:szCs w:val="36"/>
        </w:rPr>
        <w:drawing>
          <wp:anchor distT="0" distB="0" distL="114300" distR="114300" simplePos="0" relativeHeight="251658240" behindDoc="1" locked="0" layoutInCell="1" allowOverlap="1" wp14:anchorId="3103E772" wp14:editId="5B4735D7">
            <wp:simplePos x="0" y="0"/>
            <wp:positionH relativeFrom="column">
              <wp:posOffset>12065</wp:posOffset>
            </wp:positionH>
            <wp:positionV relativeFrom="paragraph">
              <wp:posOffset>872490</wp:posOffset>
            </wp:positionV>
            <wp:extent cx="6056630" cy="3771371"/>
            <wp:effectExtent l="0" t="0" r="1270" b="635"/>
            <wp:wrapTight wrapText="bothSides">
              <wp:wrapPolygon edited="0">
                <wp:start x="0" y="0"/>
                <wp:lineTo x="0" y="21495"/>
                <wp:lineTo x="21537" y="21495"/>
                <wp:lineTo x="21537" y="0"/>
                <wp:lineTo x="0" y="0"/>
              </wp:wrapPolygon>
            </wp:wrapTight>
            <wp:docPr id="1496994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994375" name="Picture 1496994375"/>
                    <pic:cNvPicPr/>
                  </pic:nvPicPr>
                  <pic:blipFill rotWithShape="1">
                    <a:blip r:embed="rId6">
                      <a:extLst>
                        <a:ext uri="{28A0092B-C50C-407E-A947-70E740481C1C}">
                          <a14:useLocalDpi xmlns:a14="http://schemas.microsoft.com/office/drawing/2010/main" val="0"/>
                        </a:ext>
                      </a:extLst>
                    </a:blip>
                    <a:srcRect t="13740" b="3169"/>
                    <a:stretch/>
                  </pic:blipFill>
                  <pic:spPr bwMode="auto">
                    <a:xfrm>
                      <a:off x="0" y="0"/>
                      <a:ext cx="6056630" cy="3771371"/>
                    </a:xfrm>
                    <a:prstGeom prst="rect">
                      <a:avLst/>
                    </a:prstGeom>
                    <a:ln>
                      <a:noFill/>
                    </a:ln>
                    <a:extLst>
                      <a:ext uri="{53640926-AAD7-44D8-BBD7-CCE9431645EC}">
                        <a14:shadowObscured xmlns:a14="http://schemas.microsoft.com/office/drawing/2010/main"/>
                      </a:ext>
                    </a:extLst>
                  </pic:spPr>
                </pic:pic>
              </a:graphicData>
            </a:graphic>
          </wp:anchor>
        </w:drawing>
      </w:r>
      <w:r w:rsidRPr="00096C51">
        <w:rPr>
          <w:rFonts w:eastAsia="Cambria Math"/>
          <w:b/>
          <w:bCs w:val="0"/>
          <w:color w:val="1E384B"/>
          <w:sz w:val="36"/>
          <w:szCs w:val="36"/>
        </w:rPr>
        <w:t>Cinnamoroll’s Little Big Adventure in Puroland</w:t>
      </w:r>
      <w:r w:rsidRPr="00096C51">
        <w:rPr>
          <w:rFonts w:eastAsia="Cambria Math"/>
          <w:b/>
          <w:bCs w:val="0"/>
          <w:color w:val="1E384B"/>
          <w:sz w:val="36"/>
          <w:szCs w:val="36"/>
        </w:rPr>
        <w:t xml:space="preserve"> </w:t>
      </w:r>
      <w:r w:rsidRPr="00096C51">
        <w:rPr>
          <w:rFonts w:eastAsia="Cambria Math"/>
          <w:b/>
          <w:bCs w:val="0"/>
          <w:color w:val="1E384B"/>
          <w:sz w:val="36"/>
          <w:szCs w:val="36"/>
        </w:rPr>
        <w:t>Flies High with Alterface Technologies</w:t>
      </w:r>
    </w:p>
    <w:p w14:paraId="23D18FC1" w14:textId="122129B8" w:rsidR="00096C51" w:rsidRPr="00096C51" w:rsidRDefault="00E519E5" w:rsidP="00096C51">
      <w:pPr>
        <w:spacing w:line="360" w:lineRule="auto"/>
        <w:ind w:firstLine="720"/>
        <w:rPr>
          <w:color w:val="1E384B"/>
          <w:sz w:val="22"/>
          <w:szCs w:val="22"/>
        </w:rPr>
      </w:pPr>
      <w:r w:rsidRPr="00096C51">
        <w:rPr>
          <w:b/>
          <w:bCs w:val="0"/>
          <w:color w:val="1E384B"/>
          <w:sz w:val="22"/>
          <w:szCs w:val="22"/>
          <w:lang w:val="en-GB"/>
        </w:rPr>
        <w:t xml:space="preserve">Wavre, Belgium, </w:t>
      </w:r>
      <w:r w:rsidR="005170C5" w:rsidRPr="00096C51">
        <w:rPr>
          <w:b/>
          <w:bCs w:val="0"/>
          <w:color w:val="1E384B"/>
          <w:sz w:val="22"/>
          <w:szCs w:val="22"/>
          <w:lang w:val="en-GB"/>
        </w:rPr>
        <w:t xml:space="preserve">September </w:t>
      </w:r>
      <w:r w:rsidR="00096C51" w:rsidRPr="00096C51">
        <w:rPr>
          <w:b/>
          <w:bCs w:val="0"/>
          <w:color w:val="1E384B"/>
          <w:sz w:val="22"/>
          <w:szCs w:val="22"/>
          <w:lang w:val="en-GB"/>
        </w:rPr>
        <w:t>11</w:t>
      </w:r>
      <w:r w:rsidRPr="00096C51">
        <w:rPr>
          <w:b/>
          <w:bCs w:val="0"/>
          <w:color w:val="1E384B"/>
          <w:sz w:val="22"/>
          <w:szCs w:val="22"/>
          <w:lang w:val="en-GB"/>
        </w:rPr>
        <w:t>, 2024</w:t>
      </w:r>
      <w:r w:rsidRPr="00096C51">
        <w:rPr>
          <w:color w:val="1E384B"/>
          <w:sz w:val="22"/>
          <w:szCs w:val="22"/>
          <w:lang w:val="en-GB"/>
        </w:rPr>
        <w:t xml:space="preserve"> - </w:t>
      </w:r>
      <w:r w:rsidR="00096C51" w:rsidRPr="00096C51">
        <w:rPr>
          <w:color w:val="1E384B"/>
          <w:sz w:val="22"/>
          <w:szCs w:val="22"/>
        </w:rPr>
        <w:t xml:space="preserve">Alterface technologies have united the iconic Cinnamoroll character with adoring fans at the Discovery Theater in Sanrio Puroland theme park in Tokyo. Cinnamoroll is famous for endearing and inspirational quotes, many of which carry deep meanings about the importance of friendship, kindness and never giving up on your dreams. In a first for Asia, a pair of synchronized theaters offer interactive game play and special effects for guests as they embark on </w:t>
      </w:r>
      <w:r w:rsidR="00096C51" w:rsidRPr="00096C51">
        <w:rPr>
          <w:b/>
          <w:color w:val="1E384B"/>
          <w:sz w:val="22"/>
          <w:szCs w:val="22"/>
        </w:rPr>
        <w:t>Cinnamoroll’s Little Big Adventure</w:t>
      </w:r>
      <w:r w:rsidR="00096C51" w:rsidRPr="00096C51">
        <w:rPr>
          <w:color w:val="1E384B"/>
          <w:sz w:val="22"/>
          <w:szCs w:val="22"/>
        </w:rPr>
        <w:t>, a 5-minute romp through the sky chasing rainbows and overcoming obstacles together.</w:t>
      </w:r>
    </w:p>
    <w:p w14:paraId="3984B163" w14:textId="77777777" w:rsidR="00096C51" w:rsidRPr="00096C51" w:rsidRDefault="00096C51" w:rsidP="00096C51">
      <w:pPr>
        <w:spacing w:line="360" w:lineRule="auto"/>
        <w:ind w:firstLine="720"/>
        <w:rPr>
          <w:color w:val="1E384B"/>
          <w:sz w:val="22"/>
          <w:szCs w:val="22"/>
        </w:rPr>
      </w:pPr>
      <w:r w:rsidRPr="00096C51">
        <w:rPr>
          <w:color w:val="1E384B"/>
          <w:sz w:val="22"/>
          <w:szCs w:val="22"/>
        </w:rPr>
        <w:t>“This is Puroland park’s first new attraction in more than a decade,” says Stéphane Battaille, CEO of Alterface. “It is a delightful story-based ride with audience engagement at key moments that asks and answers several questions: Why is a rainbow so beautiful? What is it made of? The adventure creates a strong emotional connection between the guests, the lovable game characters and this sense of wonder.”</w:t>
      </w:r>
    </w:p>
    <w:p w14:paraId="3295E760" w14:textId="77777777" w:rsidR="00096C51" w:rsidRPr="00096C51" w:rsidRDefault="00096C51" w:rsidP="00096C51">
      <w:pPr>
        <w:spacing w:line="360" w:lineRule="auto"/>
        <w:ind w:firstLine="720"/>
        <w:rPr>
          <w:color w:val="1E384B"/>
          <w:sz w:val="22"/>
          <w:szCs w:val="22"/>
        </w:rPr>
      </w:pPr>
      <w:r w:rsidRPr="00096C51">
        <w:rPr>
          <w:color w:val="1E384B"/>
          <w:sz w:val="22"/>
          <w:szCs w:val="22"/>
        </w:rPr>
        <w:t xml:space="preserve">The gameplay in </w:t>
      </w:r>
      <w:r w:rsidRPr="00096C51">
        <w:rPr>
          <w:i/>
          <w:iCs/>
          <w:color w:val="1E384B"/>
          <w:sz w:val="22"/>
          <w:szCs w:val="22"/>
        </w:rPr>
        <w:t>Cinnamoroll’s Little Big Adventure</w:t>
      </w:r>
      <w:r w:rsidRPr="00096C51">
        <w:rPr>
          <w:color w:val="1E384B"/>
          <w:sz w:val="22"/>
          <w:szCs w:val="22"/>
        </w:rPr>
        <w:t xml:space="preserve"> strikes a perfect balance between storytelling and interactive engagement. While there is a competitive element that encourages guests to use their Magic Star Wands to overcome obstacles, the focus remains on the </w:t>
      </w:r>
      <w:r w:rsidRPr="00096C51">
        <w:rPr>
          <w:color w:val="1E384B"/>
          <w:sz w:val="22"/>
          <w:szCs w:val="22"/>
        </w:rPr>
        <w:lastRenderedPageBreak/>
        <w:t>narrative journey rather than pure shooting mechanics. This approach ensures that the emphasis stays on the emotional connection and the unfolding adventure, allowing guests to immerse themselves fully in the story while still enjoying moments of friendly competition.</w:t>
      </w:r>
    </w:p>
    <w:p w14:paraId="3BDA217F" w14:textId="77777777" w:rsidR="00096C51" w:rsidRPr="00096C51" w:rsidRDefault="00096C51" w:rsidP="00096C51">
      <w:pPr>
        <w:spacing w:line="360" w:lineRule="auto"/>
        <w:ind w:firstLine="720"/>
        <w:rPr>
          <w:color w:val="1E384B"/>
          <w:sz w:val="22"/>
          <w:szCs w:val="22"/>
        </w:rPr>
      </w:pPr>
      <w:r w:rsidRPr="00096C51">
        <w:rPr>
          <w:color w:val="1E384B"/>
          <w:sz w:val="22"/>
          <w:szCs w:val="22"/>
        </w:rPr>
        <w:t>Each of the two theatres boasts 35 motion-based seats, including two spaces designated for wheelchairs and a front-of-house bench for small children. Interactive opportunities and special effects create an exciting experiential environment as guests team up with Cinnamoroll and his companions in their quest for rainbows. As the ride progresses, guests become essential helpers with their Magic Star Wands, targeting a series of obstacles. Scores for effectiveness with the devices are kept at each seat, and the most accurate helpers are rewarded with their faces projected on the theatre screen at the end of the experience.</w:t>
      </w:r>
    </w:p>
    <w:p w14:paraId="3A43D3E3" w14:textId="77777777" w:rsidR="00096C51" w:rsidRPr="00096C51" w:rsidRDefault="00096C51" w:rsidP="00096C51">
      <w:pPr>
        <w:spacing w:line="360" w:lineRule="auto"/>
        <w:ind w:firstLine="720"/>
        <w:rPr>
          <w:color w:val="1E384B"/>
          <w:sz w:val="22"/>
          <w:szCs w:val="22"/>
        </w:rPr>
      </w:pPr>
      <w:r w:rsidRPr="00096C51">
        <w:rPr>
          <w:color w:val="1E384B"/>
          <w:sz w:val="22"/>
          <w:szCs w:val="22"/>
        </w:rPr>
        <w:t>This dual theatre approach offers many advantages, from providing unique, interactive guest experiences and a huge capacity of 600+ person per hour throughput within a compact location, from maximizing staff utilization and ensuring a good return on investment.</w:t>
      </w:r>
    </w:p>
    <w:p w14:paraId="2E8DF959" w14:textId="71D65A6D" w:rsidR="00096C51" w:rsidRDefault="00096C51" w:rsidP="00096C51">
      <w:pPr>
        <w:spacing w:line="360" w:lineRule="auto"/>
        <w:ind w:firstLine="720"/>
        <w:rPr>
          <w:color w:val="1E384B"/>
          <w:sz w:val="22"/>
          <w:szCs w:val="22"/>
        </w:rPr>
      </w:pPr>
      <w:r w:rsidRPr="00096C51">
        <w:rPr>
          <w:color w:val="1E384B"/>
          <w:sz w:val="22"/>
          <w:szCs w:val="22"/>
        </w:rPr>
        <w:t>“Believe in yourself and anything is possible, Cinnamoroll has told his fans,” says Battaille. “At Alterface we believe in making any interactive experience possible. Every IP character deserves to be brought to life for their fans. Our team and our patented technologies has made that happen for Sanrio and Cinnamoroll through this unique dual screen approach to entertaining and engaging guests. We can’t wait for our next challenge.”</w:t>
      </w:r>
    </w:p>
    <w:p w14:paraId="1E144766" w14:textId="77777777" w:rsidR="00096C51" w:rsidRPr="00096C51" w:rsidRDefault="00096C51" w:rsidP="00096C51">
      <w:pPr>
        <w:spacing w:line="360" w:lineRule="auto"/>
        <w:ind w:firstLine="720"/>
        <w:rPr>
          <w:color w:val="1E384B"/>
          <w:sz w:val="22"/>
          <w:szCs w:val="22"/>
        </w:rPr>
      </w:pPr>
    </w:p>
    <w:p w14:paraId="67BA7C8E" w14:textId="0B03CF8D" w:rsidR="006F3E99" w:rsidRDefault="00096C51" w:rsidP="00096C51">
      <w:pPr>
        <w:spacing w:line="360" w:lineRule="auto"/>
        <w:rPr>
          <w:color w:val="1E384B"/>
          <w:sz w:val="20"/>
          <w:szCs w:val="20"/>
        </w:rPr>
      </w:pPr>
      <w:r w:rsidRPr="00096C51">
        <w:rPr>
          <w:b/>
          <w:color w:val="1E384B"/>
          <w:sz w:val="20"/>
          <w:szCs w:val="20"/>
        </w:rPr>
        <w:t>About</w:t>
      </w:r>
      <w:r>
        <w:rPr>
          <w:b/>
          <w:color w:val="1E384B"/>
          <w:sz w:val="20"/>
          <w:szCs w:val="20"/>
        </w:rPr>
        <w:t xml:space="preserve"> Alterface: </w:t>
      </w:r>
      <w:r w:rsidRPr="00096C51">
        <w:rPr>
          <w:color w:val="1E384B"/>
          <w:sz w:val="20"/>
          <w:szCs w:val="20"/>
        </w:rPr>
        <w:t xml:space="preserve">Founded in 2001 as a spin-off of the University of Louvain-la-Neuve (UCL), Alterface provides both technology and turnkey solutions for the interactive attractions industry. Their technology and one-stop turnkey solutions for media-based interactive dark rides and attractions in theme parks have made Alterface a worldwide market leader. They offer a unique combination of technical specialists and creative talents working relentlessly together to create never seen before guest’s experiences. More: </w:t>
      </w:r>
      <w:hyperlink r:id="rId7" w:history="1">
        <w:r w:rsidRPr="00096C51">
          <w:rPr>
            <w:rStyle w:val="Hyperlink"/>
            <w:sz w:val="20"/>
            <w:szCs w:val="20"/>
          </w:rPr>
          <w:t>www.alterface.com</w:t>
        </w:r>
      </w:hyperlink>
    </w:p>
    <w:p w14:paraId="6401E0F4" w14:textId="77777777" w:rsidR="00096C51" w:rsidRPr="00EC14B6" w:rsidRDefault="00096C51" w:rsidP="00096C51">
      <w:pPr>
        <w:spacing w:line="360" w:lineRule="auto"/>
        <w:rPr>
          <w:color w:val="1E384B"/>
          <w:sz w:val="20"/>
          <w:szCs w:val="20"/>
        </w:rPr>
      </w:pPr>
    </w:p>
    <w:p w14:paraId="28ACFF3E" w14:textId="77777777" w:rsidR="006F3E99" w:rsidRPr="00EC14B6" w:rsidRDefault="006F3E99" w:rsidP="006F3E99">
      <w:pPr>
        <w:spacing w:line="240" w:lineRule="auto"/>
        <w:rPr>
          <w:color w:val="1E384B"/>
        </w:rPr>
      </w:pPr>
      <w:r w:rsidRPr="00EC14B6">
        <w:rPr>
          <w:color w:val="1E384B"/>
        </w:rPr>
        <w:t>Contact: Giulia Florian, Alterface</w:t>
      </w:r>
    </w:p>
    <w:p w14:paraId="3A77E8B3" w14:textId="42FCE623" w:rsidR="006F3E99" w:rsidRPr="00EC14B6" w:rsidRDefault="006F3E99" w:rsidP="006F3E99">
      <w:pPr>
        <w:spacing w:line="240" w:lineRule="auto"/>
        <w:rPr>
          <w:color w:val="1E384B"/>
          <w:sz w:val="20"/>
          <w:szCs w:val="20"/>
        </w:rPr>
      </w:pPr>
      <w:r w:rsidRPr="00EC14B6">
        <w:rPr>
          <w:color w:val="1E384B"/>
          <w:sz w:val="20"/>
          <w:szCs w:val="20"/>
        </w:rPr>
        <w:t>Marketing Communication</w:t>
      </w:r>
      <w:r w:rsidR="005170C5">
        <w:rPr>
          <w:color w:val="1E384B"/>
          <w:sz w:val="20"/>
          <w:szCs w:val="20"/>
        </w:rPr>
        <w:t>s</w:t>
      </w:r>
      <w:r w:rsidRPr="00EC14B6">
        <w:rPr>
          <w:color w:val="1E384B"/>
          <w:sz w:val="20"/>
          <w:szCs w:val="20"/>
        </w:rPr>
        <w:t xml:space="preserve"> Manager</w:t>
      </w:r>
      <w:r w:rsidRPr="00EC14B6">
        <w:rPr>
          <w:color w:val="1E384B"/>
          <w:sz w:val="20"/>
          <w:szCs w:val="20"/>
        </w:rPr>
        <w:br/>
      </w:r>
      <w:hyperlink r:id="rId8" w:history="1">
        <w:r w:rsidRPr="00EC14B6">
          <w:rPr>
            <w:rStyle w:val="Hyperlink"/>
            <w:color w:val="1E384B"/>
            <w:sz w:val="20"/>
            <w:szCs w:val="20"/>
            <w:highlight w:val="white"/>
          </w:rPr>
          <w:t>+32 483 09 98 80</w:t>
        </w:r>
      </w:hyperlink>
      <w:r w:rsidRPr="00EC14B6">
        <w:rPr>
          <w:color w:val="1E384B"/>
          <w:sz w:val="20"/>
          <w:szCs w:val="20"/>
          <w:highlight w:val="white"/>
        </w:rPr>
        <w:t xml:space="preserve">   </w:t>
      </w:r>
      <w:r w:rsidRPr="00EC14B6">
        <w:rPr>
          <w:color w:val="1E384B"/>
          <w:sz w:val="20"/>
          <w:szCs w:val="20"/>
          <w:highlight w:val="white"/>
        </w:rPr>
        <w:br/>
        <w:t>giulia.florian@alterface.com</w:t>
      </w:r>
    </w:p>
    <w:p w14:paraId="2D79E80B" w14:textId="77777777" w:rsidR="006F3E99" w:rsidRPr="006F3E99" w:rsidRDefault="006F3E99" w:rsidP="00E45D18">
      <w:pPr>
        <w:rPr>
          <w:rStyle w:val="Hyperlink"/>
          <w:u w:val="none"/>
        </w:rPr>
      </w:pPr>
    </w:p>
    <w:sectPr w:rsidR="006F3E99" w:rsidRPr="006F3E99" w:rsidSect="00605558">
      <w:headerReference w:type="default" r:id="rId9"/>
      <w:pgSz w:w="11900" w:h="16840"/>
      <w:pgMar w:top="1355" w:right="1361" w:bottom="459"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4DFA3" w14:textId="77777777" w:rsidR="00B70414" w:rsidRDefault="00B70414" w:rsidP="00E45D18">
      <w:r>
        <w:separator/>
      </w:r>
    </w:p>
  </w:endnote>
  <w:endnote w:type="continuationSeparator" w:id="0">
    <w:p w14:paraId="012B6D69" w14:textId="77777777" w:rsidR="00B70414" w:rsidRDefault="00B70414" w:rsidP="00E4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Star Pro Bold">
    <w:altName w:val="Calibri"/>
    <w:panose1 w:val="02000806030000020004"/>
    <w:charset w:val="00"/>
    <w:family w:val="modern"/>
    <w:notTrueType/>
    <w:pitch w:val="variable"/>
    <w:sig w:usb0="A00002AF" w:usb1="5000204A" w:usb2="00000000" w:usb3="00000000" w:csb0="0000019F" w:csb1="00000000"/>
  </w:font>
  <w:font w:name="T-Star Pro">
    <w:panose1 w:val="02000806030000020004"/>
    <w:charset w:val="00"/>
    <w:family w:val="modern"/>
    <w:notTrueType/>
    <w:pitch w:val="variable"/>
    <w:sig w:usb0="A00002AF" w:usb1="5000204A"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4B799" w14:textId="77777777" w:rsidR="00B70414" w:rsidRDefault="00B70414" w:rsidP="00E45D18">
      <w:r>
        <w:separator/>
      </w:r>
    </w:p>
  </w:footnote>
  <w:footnote w:type="continuationSeparator" w:id="0">
    <w:p w14:paraId="72BBD483" w14:textId="77777777" w:rsidR="00B70414" w:rsidRDefault="00B70414" w:rsidP="00E4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5DB72" w14:textId="77777777" w:rsidR="004A43D3" w:rsidRDefault="006A58A6" w:rsidP="00E45D18">
    <w:pPr>
      <w:pStyle w:val="Header"/>
    </w:pPr>
    <w:r>
      <w:rPr>
        <w:noProof/>
      </w:rPr>
      <w:drawing>
        <wp:anchor distT="0" distB="0" distL="114300" distR="114300" simplePos="0" relativeHeight="251659264" behindDoc="0" locked="0" layoutInCell="1" allowOverlap="1" wp14:anchorId="0B3A575C" wp14:editId="58360CA8">
          <wp:simplePos x="0" y="0"/>
          <wp:positionH relativeFrom="column">
            <wp:posOffset>4267027</wp:posOffset>
          </wp:positionH>
          <wp:positionV relativeFrom="paragraph">
            <wp:posOffset>1270</wp:posOffset>
          </wp:positionV>
          <wp:extent cx="1432791" cy="290688"/>
          <wp:effectExtent l="0" t="0" r="2540"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alterface-integral-RGB-big.png"/>
                  <pic:cNvPicPr/>
                </pic:nvPicPr>
                <pic:blipFill>
                  <a:blip r:embed="rId1">
                    <a:extLst>
                      <a:ext uri="{28A0092B-C50C-407E-A947-70E740481C1C}">
                        <a14:useLocalDpi xmlns:a14="http://schemas.microsoft.com/office/drawing/2010/main" val="0"/>
                      </a:ext>
                    </a:extLst>
                  </a:blip>
                  <a:stretch>
                    <a:fillRect/>
                  </a:stretch>
                </pic:blipFill>
                <pic:spPr>
                  <a:xfrm>
                    <a:off x="0" y="0"/>
                    <a:ext cx="1432791" cy="29068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A6"/>
    <w:rsid w:val="00002871"/>
    <w:rsid w:val="00007B84"/>
    <w:rsid w:val="0002068D"/>
    <w:rsid w:val="00044071"/>
    <w:rsid w:val="00063F22"/>
    <w:rsid w:val="000676BA"/>
    <w:rsid w:val="00096C51"/>
    <w:rsid w:val="000B14D1"/>
    <w:rsid w:val="000C4E36"/>
    <w:rsid w:val="000E455F"/>
    <w:rsid w:val="000F29FD"/>
    <w:rsid w:val="001448BC"/>
    <w:rsid w:val="00157A71"/>
    <w:rsid w:val="00160547"/>
    <w:rsid w:val="001B645F"/>
    <w:rsid w:val="001B7CD9"/>
    <w:rsid w:val="001F46F1"/>
    <w:rsid w:val="00221BC8"/>
    <w:rsid w:val="00231830"/>
    <w:rsid w:val="00235A5F"/>
    <w:rsid w:val="00250489"/>
    <w:rsid w:val="00290BEB"/>
    <w:rsid w:val="002C5C73"/>
    <w:rsid w:val="00307FBE"/>
    <w:rsid w:val="0032225D"/>
    <w:rsid w:val="0034082A"/>
    <w:rsid w:val="0034339F"/>
    <w:rsid w:val="003B0B3E"/>
    <w:rsid w:val="004145BF"/>
    <w:rsid w:val="00451E67"/>
    <w:rsid w:val="004572DC"/>
    <w:rsid w:val="00463B64"/>
    <w:rsid w:val="004931C7"/>
    <w:rsid w:val="00495FC5"/>
    <w:rsid w:val="004A43D3"/>
    <w:rsid w:val="004B371E"/>
    <w:rsid w:val="004C408E"/>
    <w:rsid w:val="004C56DA"/>
    <w:rsid w:val="004D3CE9"/>
    <w:rsid w:val="004D7FE2"/>
    <w:rsid w:val="004F45D9"/>
    <w:rsid w:val="0051537B"/>
    <w:rsid w:val="00515F01"/>
    <w:rsid w:val="005170C5"/>
    <w:rsid w:val="00517362"/>
    <w:rsid w:val="005316B9"/>
    <w:rsid w:val="00537B9C"/>
    <w:rsid w:val="00541780"/>
    <w:rsid w:val="00554CAB"/>
    <w:rsid w:val="0055728E"/>
    <w:rsid w:val="0056247B"/>
    <w:rsid w:val="005A08A2"/>
    <w:rsid w:val="005B2497"/>
    <w:rsid w:val="005C360E"/>
    <w:rsid w:val="005C42BA"/>
    <w:rsid w:val="005D1FA7"/>
    <w:rsid w:val="005D7AD7"/>
    <w:rsid w:val="00603ABD"/>
    <w:rsid w:val="00604781"/>
    <w:rsid w:val="00605558"/>
    <w:rsid w:val="006766CC"/>
    <w:rsid w:val="0068100D"/>
    <w:rsid w:val="0069529C"/>
    <w:rsid w:val="0069535F"/>
    <w:rsid w:val="00697F42"/>
    <w:rsid w:val="006A58A6"/>
    <w:rsid w:val="006C09BB"/>
    <w:rsid w:val="006D5BDC"/>
    <w:rsid w:val="006E12BB"/>
    <w:rsid w:val="006E45FD"/>
    <w:rsid w:val="006F2BBE"/>
    <w:rsid w:val="006F3E99"/>
    <w:rsid w:val="006F74BC"/>
    <w:rsid w:val="00745A69"/>
    <w:rsid w:val="00753258"/>
    <w:rsid w:val="007619B9"/>
    <w:rsid w:val="00762FF4"/>
    <w:rsid w:val="0077230E"/>
    <w:rsid w:val="00781F87"/>
    <w:rsid w:val="00783B44"/>
    <w:rsid w:val="007C12B3"/>
    <w:rsid w:val="00815F8C"/>
    <w:rsid w:val="008252A8"/>
    <w:rsid w:val="00825B9A"/>
    <w:rsid w:val="00830BBC"/>
    <w:rsid w:val="00846E8C"/>
    <w:rsid w:val="00867A00"/>
    <w:rsid w:val="008911E0"/>
    <w:rsid w:val="008C312D"/>
    <w:rsid w:val="008D1114"/>
    <w:rsid w:val="008D21B8"/>
    <w:rsid w:val="008E3A34"/>
    <w:rsid w:val="00900725"/>
    <w:rsid w:val="009066BB"/>
    <w:rsid w:val="00922459"/>
    <w:rsid w:val="00925971"/>
    <w:rsid w:val="00995AAC"/>
    <w:rsid w:val="009C2DAD"/>
    <w:rsid w:val="00A134E4"/>
    <w:rsid w:val="00A147E7"/>
    <w:rsid w:val="00A224E9"/>
    <w:rsid w:val="00A470ED"/>
    <w:rsid w:val="00A56184"/>
    <w:rsid w:val="00A64C7D"/>
    <w:rsid w:val="00A652FA"/>
    <w:rsid w:val="00A7153C"/>
    <w:rsid w:val="00A75DCD"/>
    <w:rsid w:val="00A7663C"/>
    <w:rsid w:val="00A810F5"/>
    <w:rsid w:val="00A920EE"/>
    <w:rsid w:val="00A93142"/>
    <w:rsid w:val="00AC22C7"/>
    <w:rsid w:val="00AD76A4"/>
    <w:rsid w:val="00AF43C4"/>
    <w:rsid w:val="00B07718"/>
    <w:rsid w:val="00B220F1"/>
    <w:rsid w:val="00B25736"/>
    <w:rsid w:val="00B60E43"/>
    <w:rsid w:val="00B646C4"/>
    <w:rsid w:val="00B676DA"/>
    <w:rsid w:val="00B70414"/>
    <w:rsid w:val="00B905EF"/>
    <w:rsid w:val="00BF61BE"/>
    <w:rsid w:val="00C00A35"/>
    <w:rsid w:val="00C21613"/>
    <w:rsid w:val="00C37222"/>
    <w:rsid w:val="00C6297B"/>
    <w:rsid w:val="00C83836"/>
    <w:rsid w:val="00CD10C7"/>
    <w:rsid w:val="00CD41CF"/>
    <w:rsid w:val="00CE2451"/>
    <w:rsid w:val="00CE53AA"/>
    <w:rsid w:val="00CF25F6"/>
    <w:rsid w:val="00CF6AD1"/>
    <w:rsid w:val="00D127AA"/>
    <w:rsid w:val="00D34B5B"/>
    <w:rsid w:val="00D359BA"/>
    <w:rsid w:val="00D40F0D"/>
    <w:rsid w:val="00D41EF7"/>
    <w:rsid w:val="00D4536A"/>
    <w:rsid w:val="00D45E35"/>
    <w:rsid w:val="00D74EF6"/>
    <w:rsid w:val="00D7569A"/>
    <w:rsid w:val="00D75856"/>
    <w:rsid w:val="00D84C36"/>
    <w:rsid w:val="00D85254"/>
    <w:rsid w:val="00D85463"/>
    <w:rsid w:val="00D85E48"/>
    <w:rsid w:val="00D947E3"/>
    <w:rsid w:val="00DA33F8"/>
    <w:rsid w:val="00DE195F"/>
    <w:rsid w:val="00DF7C02"/>
    <w:rsid w:val="00E032B3"/>
    <w:rsid w:val="00E239E6"/>
    <w:rsid w:val="00E2547C"/>
    <w:rsid w:val="00E45D18"/>
    <w:rsid w:val="00E50169"/>
    <w:rsid w:val="00E519E5"/>
    <w:rsid w:val="00E51D98"/>
    <w:rsid w:val="00E525FD"/>
    <w:rsid w:val="00E541F4"/>
    <w:rsid w:val="00E7537C"/>
    <w:rsid w:val="00E80A12"/>
    <w:rsid w:val="00E85CB0"/>
    <w:rsid w:val="00E9036D"/>
    <w:rsid w:val="00EA2B83"/>
    <w:rsid w:val="00EB4296"/>
    <w:rsid w:val="00EB6F44"/>
    <w:rsid w:val="00EB7957"/>
    <w:rsid w:val="00EC14B6"/>
    <w:rsid w:val="00ED1070"/>
    <w:rsid w:val="00EF0531"/>
    <w:rsid w:val="00F265D0"/>
    <w:rsid w:val="00F532D6"/>
    <w:rsid w:val="00F55A5E"/>
    <w:rsid w:val="00F74A92"/>
    <w:rsid w:val="00F81648"/>
    <w:rsid w:val="00F8619B"/>
    <w:rsid w:val="00F87057"/>
    <w:rsid w:val="00FB1441"/>
    <w:rsid w:val="00FC6C94"/>
    <w:rsid w:val="00FD63CF"/>
    <w:rsid w:val="00FE4C5C"/>
  </w:rsids>
  <m:mathPr>
    <m:mathFont m:val="Cambria Math"/>
    <m:brkBin m:val="before"/>
    <m:brkBinSub m:val="--"/>
    <m:smallFrac m:val="0"/>
    <m:dispDef/>
    <m:lMargin m:val="0"/>
    <m:rMargin m:val="0"/>
    <m:defJc m:val="centerGroup"/>
    <m:wrapIndent m:val="1440"/>
    <m:intLim m:val="subSup"/>
    <m:naryLim m:val="undOvr"/>
  </m:mathPr>
  <w:themeFontLang w:val="en-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EA42"/>
  <w15:chartTrackingRefBased/>
  <w15:docId w15:val="{0CDDE0DB-AED5-A941-8E56-437F8AEC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B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18"/>
    <w:pPr>
      <w:spacing w:before="240" w:line="276" w:lineRule="auto"/>
    </w:pPr>
    <w:rPr>
      <w:rFonts w:ascii="Arial" w:eastAsia="Times New Roman" w:hAnsi="Arial" w:cs="Arial"/>
      <w:bCs/>
      <w:color w:val="1D384C"/>
      <w:lang w:val="en-US" w:eastAsia="en-US"/>
    </w:rPr>
  </w:style>
  <w:style w:type="paragraph" w:styleId="Heading1">
    <w:name w:val="heading 1"/>
    <w:basedOn w:val="Normal"/>
    <w:next w:val="Normal"/>
    <w:link w:val="Heading1Char"/>
    <w:uiPriority w:val="9"/>
    <w:qFormat/>
    <w:rsid w:val="00E45D18"/>
    <w:pPr>
      <w:outlineLvl w:val="0"/>
    </w:pPr>
    <w:rPr>
      <w:rFonts w:eastAsia="Cambria Math"/>
      <w:b/>
      <w:bCs w:val="0"/>
      <w:sz w:val="32"/>
      <w:szCs w:val="32"/>
      <w:lang w:val="en-GB"/>
    </w:rPr>
  </w:style>
  <w:style w:type="paragraph" w:styleId="Heading2">
    <w:name w:val="heading 2"/>
    <w:basedOn w:val="Normal"/>
    <w:next w:val="Normal"/>
    <w:link w:val="Heading2Char"/>
    <w:uiPriority w:val="9"/>
    <w:unhideWhenUsed/>
    <w:qFormat/>
    <w:rsid w:val="00A652FA"/>
    <w:pPr>
      <w:outlineLvl w:val="1"/>
    </w:pPr>
    <w:rPr>
      <w:b/>
      <w:color w:val="FF4713"/>
      <w:sz w:val="28"/>
      <w:szCs w:val="28"/>
    </w:rPr>
  </w:style>
  <w:style w:type="paragraph" w:styleId="Heading3">
    <w:name w:val="heading 3"/>
    <w:basedOn w:val="Normal"/>
    <w:next w:val="Normal"/>
    <w:link w:val="Heading3Char"/>
    <w:uiPriority w:val="9"/>
    <w:unhideWhenUsed/>
    <w:qFormat/>
    <w:rsid w:val="006A58A6"/>
    <w:pPr>
      <w:outlineLvl w:val="2"/>
    </w:pPr>
    <w:rPr>
      <w:rFonts w:ascii="T-Star Pro Bold" w:hAnsi="T-Star Pro Bold"/>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D18"/>
    <w:rPr>
      <w:rFonts w:ascii="Arial" w:eastAsia="Cambria Math" w:hAnsi="Arial" w:cs="Arial"/>
      <w:b/>
      <w:color w:val="1D384C"/>
      <w:sz w:val="32"/>
      <w:szCs w:val="32"/>
      <w:lang w:val="en-GB" w:eastAsia="en-US"/>
    </w:rPr>
  </w:style>
  <w:style w:type="character" w:customStyle="1" w:styleId="Heading2Char">
    <w:name w:val="Heading 2 Char"/>
    <w:basedOn w:val="DefaultParagraphFont"/>
    <w:link w:val="Heading2"/>
    <w:uiPriority w:val="9"/>
    <w:rsid w:val="00A652FA"/>
    <w:rPr>
      <w:rFonts w:ascii="Arial" w:eastAsia="Times New Roman" w:hAnsi="Arial" w:cs="Arial"/>
      <w:b/>
      <w:noProof/>
      <w:color w:val="FF4713"/>
      <w:sz w:val="28"/>
      <w:szCs w:val="28"/>
      <w:lang w:val="en-US" w:eastAsia="en-US"/>
    </w:rPr>
  </w:style>
  <w:style w:type="character" w:customStyle="1" w:styleId="Heading3Char">
    <w:name w:val="Heading 3 Char"/>
    <w:basedOn w:val="DefaultParagraphFont"/>
    <w:link w:val="Heading3"/>
    <w:uiPriority w:val="9"/>
    <w:rsid w:val="006A58A6"/>
    <w:rPr>
      <w:rFonts w:ascii="T-Star Pro Bold" w:eastAsiaTheme="minorHAnsi" w:hAnsi="T-Star Pro Bold"/>
      <w:b/>
      <w:bCs/>
      <w:noProof/>
      <w:color w:val="1D384C"/>
      <w:lang w:val="en-US" w:eastAsia="en-US"/>
    </w:rPr>
  </w:style>
  <w:style w:type="character" w:customStyle="1" w:styleId="None">
    <w:name w:val="None"/>
    <w:rsid w:val="006A58A6"/>
    <w:rPr>
      <w:lang w:val="nl-NL"/>
    </w:rPr>
  </w:style>
  <w:style w:type="character" w:styleId="Hyperlink">
    <w:name w:val="Hyperlink"/>
    <w:rsid w:val="006A58A6"/>
    <w:rPr>
      <w:u w:val="single"/>
    </w:rPr>
  </w:style>
  <w:style w:type="paragraph" w:styleId="Header">
    <w:name w:val="header"/>
    <w:basedOn w:val="Normal"/>
    <w:link w:val="HeaderChar"/>
    <w:uiPriority w:val="99"/>
    <w:unhideWhenUsed/>
    <w:rsid w:val="006A58A6"/>
    <w:pPr>
      <w:tabs>
        <w:tab w:val="center" w:pos="4680"/>
        <w:tab w:val="right" w:pos="9360"/>
      </w:tabs>
    </w:pPr>
  </w:style>
  <w:style w:type="character" w:customStyle="1" w:styleId="HeaderChar">
    <w:name w:val="Header Char"/>
    <w:basedOn w:val="DefaultParagraphFont"/>
    <w:link w:val="Header"/>
    <w:uiPriority w:val="99"/>
    <w:rsid w:val="006A58A6"/>
    <w:rPr>
      <w:rFonts w:ascii="T-Star Pro" w:eastAsiaTheme="minorHAnsi" w:hAnsi="T-Star Pro"/>
      <w:noProof/>
      <w:color w:val="1D384C"/>
      <w:lang w:val="en-US" w:eastAsia="en-US"/>
    </w:rPr>
  </w:style>
  <w:style w:type="paragraph" w:styleId="Caption">
    <w:name w:val="caption"/>
    <w:basedOn w:val="Normal"/>
    <w:next w:val="Normal"/>
    <w:uiPriority w:val="35"/>
    <w:unhideWhenUsed/>
    <w:qFormat/>
    <w:rsid w:val="006A58A6"/>
    <w:pPr>
      <w:spacing w:after="200" w:line="240" w:lineRule="auto"/>
    </w:pPr>
    <w:rPr>
      <w:i/>
      <w:iCs/>
      <w:color w:val="44546A" w:themeColor="text2"/>
      <w:sz w:val="18"/>
      <w:szCs w:val="18"/>
    </w:rPr>
  </w:style>
  <w:style w:type="paragraph" w:styleId="NormalWeb">
    <w:name w:val="Normal (Web)"/>
    <w:basedOn w:val="Normal"/>
    <w:uiPriority w:val="99"/>
    <w:semiHidden/>
    <w:unhideWhenUsed/>
    <w:rsid w:val="00A470ED"/>
    <w:pPr>
      <w:spacing w:before="100" w:beforeAutospacing="1" w:after="100" w:afterAutospacing="1" w:line="240" w:lineRule="auto"/>
    </w:pPr>
    <w:rPr>
      <w:rFonts w:ascii="Times New Roman" w:hAnsi="Times New Roman" w:cs="Times New Roman"/>
      <w:color w:val="auto"/>
      <w:lang w:val="en-BE" w:eastAsia="zh-CN"/>
    </w:rPr>
  </w:style>
  <w:style w:type="character" w:styleId="CommentReference">
    <w:name w:val="annotation reference"/>
    <w:basedOn w:val="DefaultParagraphFont"/>
    <w:uiPriority w:val="99"/>
    <w:semiHidden/>
    <w:unhideWhenUsed/>
    <w:rsid w:val="007C12B3"/>
    <w:rPr>
      <w:sz w:val="16"/>
      <w:szCs w:val="16"/>
    </w:rPr>
  </w:style>
  <w:style w:type="paragraph" w:styleId="CommentText">
    <w:name w:val="annotation text"/>
    <w:basedOn w:val="Normal"/>
    <w:link w:val="CommentTextChar"/>
    <w:uiPriority w:val="99"/>
    <w:semiHidden/>
    <w:unhideWhenUsed/>
    <w:rsid w:val="007C12B3"/>
    <w:pPr>
      <w:spacing w:line="240" w:lineRule="auto"/>
    </w:pPr>
    <w:rPr>
      <w:sz w:val="20"/>
      <w:szCs w:val="20"/>
    </w:rPr>
  </w:style>
  <w:style w:type="character" w:customStyle="1" w:styleId="CommentTextChar">
    <w:name w:val="Comment Text Char"/>
    <w:basedOn w:val="DefaultParagraphFont"/>
    <w:link w:val="CommentText"/>
    <w:uiPriority w:val="99"/>
    <w:semiHidden/>
    <w:rsid w:val="007C12B3"/>
    <w:rPr>
      <w:rFonts w:ascii="T-Star Pro" w:eastAsiaTheme="minorHAnsi" w:hAnsi="T-Star Pro"/>
      <w:noProof/>
      <w:color w:val="1D384C"/>
      <w:sz w:val="20"/>
      <w:szCs w:val="20"/>
      <w:lang w:val="en-US" w:eastAsia="en-US"/>
    </w:rPr>
  </w:style>
  <w:style w:type="paragraph" w:styleId="CommentSubject">
    <w:name w:val="annotation subject"/>
    <w:basedOn w:val="CommentText"/>
    <w:next w:val="CommentText"/>
    <w:link w:val="CommentSubjectChar"/>
    <w:uiPriority w:val="99"/>
    <w:semiHidden/>
    <w:unhideWhenUsed/>
    <w:rsid w:val="007C12B3"/>
    <w:rPr>
      <w:b/>
      <w:bCs w:val="0"/>
    </w:rPr>
  </w:style>
  <w:style w:type="character" w:customStyle="1" w:styleId="CommentSubjectChar">
    <w:name w:val="Comment Subject Char"/>
    <w:basedOn w:val="CommentTextChar"/>
    <w:link w:val="CommentSubject"/>
    <w:uiPriority w:val="99"/>
    <w:semiHidden/>
    <w:rsid w:val="007C12B3"/>
    <w:rPr>
      <w:rFonts w:ascii="T-Star Pro" w:eastAsiaTheme="minorHAnsi" w:hAnsi="T-Star Pro"/>
      <w:b/>
      <w:bCs/>
      <w:noProof/>
      <w:color w:val="1D384C"/>
      <w:sz w:val="20"/>
      <w:szCs w:val="20"/>
      <w:lang w:val="en-US" w:eastAsia="en-US"/>
    </w:rPr>
  </w:style>
  <w:style w:type="character" w:customStyle="1" w:styleId="apple-tab-span">
    <w:name w:val="apple-tab-span"/>
    <w:basedOn w:val="DefaultParagraphFont"/>
    <w:rsid w:val="00CF6AD1"/>
  </w:style>
  <w:style w:type="character" w:styleId="FollowedHyperlink">
    <w:name w:val="FollowedHyperlink"/>
    <w:basedOn w:val="DefaultParagraphFont"/>
    <w:uiPriority w:val="99"/>
    <w:semiHidden/>
    <w:unhideWhenUsed/>
    <w:rsid w:val="00A7663C"/>
    <w:rPr>
      <w:color w:val="954F72" w:themeColor="followedHyperlink"/>
      <w:u w:val="single"/>
    </w:rPr>
  </w:style>
  <w:style w:type="character" w:styleId="UnresolvedMention">
    <w:name w:val="Unresolved Mention"/>
    <w:basedOn w:val="DefaultParagraphFont"/>
    <w:uiPriority w:val="99"/>
    <w:semiHidden/>
    <w:unhideWhenUsed/>
    <w:rsid w:val="004145BF"/>
    <w:rPr>
      <w:color w:val="605E5C"/>
      <w:shd w:val="clear" w:color="auto" w:fill="E1DFDD"/>
    </w:rPr>
  </w:style>
  <w:style w:type="character" w:styleId="Emphasis">
    <w:name w:val="Emphasis"/>
    <w:basedOn w:val="DefaultParagraphFont"/>
    <w:uiPriority w:val="20"/>
    <w:qFormat/>
    <w:rsid w:val="00A64C7D"/>
    <w:rPr>
      <w:i/>
      <w:iCs/>
    </w:rPr>
  </w:style>
  <w:style w:type="paragraph" w:styleId="Footer">
    <w:name w:val="footer"/>
    <w:basedOn w:val="Normal"/>
    <w:link w:val="FooterChar"/>
    <w:uiPriority w:val="99"/>
    <w:unhideWhenUsed/>
    <w:rsid w:val="005D7AD7"/>
    <w:pPr>
      <w:tabs>
        <w:tab w:val="center" w:pos="4513"/>
        <w:tab w:val="right" w:pos="9026"/>
      </w:tabs>
      <w:spacing w:line="240" w:lineRule="auto"/>
    </w:pPr>
  </w:style>
  <w:style w:type="character" w:customStyle="1" w:styleId="FooterChar">
    <w:name w:val="Footer Char"/>
    <w:basedOn w:val="DefaultParagraphFont"/>
    <w:link w:val="Footer"/>
    <w:uiPriority w:val="99"/>
    <w:rsid w:val="005D7AD7"/>
    <w:rPr>
      <w:rFonts w:ascii="T-Star Pro" w:eastAsiaTheme="minorHAnsi" w:hAnsi="T-Star Pro"/>
      <w:noProof/>
      <w:color w:val="1D384C"/>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7116">
      <w:bodyDiv w:val="1"/>
      <w:marLeft w:val="0"/>
      <w:marRight w:val="0"/>
      <w:marTop w:val="0"/>
      <w:marBottom w:val="0"/>
      <w:divBdr>
        <w:top w:val="none" w:sz="0" w:space="0" w:color="auto"/>
        <w:left w:val="none" w:sz="0" w:space="0" w:color="auto"/>
        <w:bottom w:val="none" w:sz="0" w:space="0" w:color="auto"/>
        <w:right w:val="none" w:sz="0" w:space="0" w:color="auto"/>
      </w:divBdr>
    </w:div>
    <w:div w:id="345789737">
      <w:bodyDiv w:val="1"/>
      <w:marLeft w:val="0"/>
      <w:marRight w:val="0"/>
      <w:marTop w:val="0"/>
      <w:marBottom w:val="0"/>
      <w:divBdr>
        <w:top w:val="none" w:sz="0" w:space="0" w:color="auto"/>
        <w:left w:val="none" w:sz="0" w:space="0" w:color="auto"/>
        <w:bottom w:val="none" w:sz="0" w:space="0" w:color="auto"/>
        <w:right w:val="none" w:sz="0" w:space="0" w:color="auto"/>
      </w:divBdr>
    </w:div>
    <w:div w:id="389235234">
      <w:bodyDiv w:val="1"/>
      <w:marLeft w:val="0"/>
      <w:marRight w:val="0"/>
      <w:marTop w:val="0"/>
      <w:marBottom w:val="0"/>
      <w:divBdr>
        <w:top w:val="none" w:sz="0" w:space="0" w:color="auto"/>
        <w:left w:val="none" w:sz="0" w:space="0" w:color="auto"/>
        <w:bottom w:val="none" w:sz="0" w:space="0" w:color="auto"/>
        <w:right w:val="none" w:sz="0" w:space="0" w:color="auto"/>
      </w:divBdr>
    </w:div>
    <w:div w:id="603731882">
      <w:bodyDiv w:val="1"/>
      <w:marLeft w:val="0"/>
      <w:marRight w:val="0"/>
      <w:marTop w:val="0"/>
      <w:marBottom w:val="0"/>
      <w:divBdr>
        <w:top w:val="none" w:sz="0" w:space="0" w:color="auto"/>
        <w:left w:val="none" w:sz="0" w:space="0" w:color="auto"/>
        <w:bottom w:val="none" w:sz="0" w:space="0" w:color="auto"/>
        <w:right w:val="none" w:sz="0" w:space="0" w:color="auto"/>
      </w:divBdr>
      <w:divsChild>
        <w:div w:id="386613367">
          <w:marLeft w:val="0"/>
          <w:marRight w:val="0"/>
          <w:marTop w:val="0"/>
          <w:marBottom w:val="0"/>
          <w:divBdr>
            <w:top w:val="none" w:sz="0" w:space="0" w:color="auto"/>
            <w:left w:val="none" w:sz="0" w:space="0" w:color="auto"/>
            <w:bottom w:val="none" w:sz="0" w:space="0" w:color="auto"/>
            <w:right w:val="none" w:sz="0" w:space="0" w:color="auto"/>
          </w:divBdr>
        </w:div>
        <w:div w:id="1047485487">
          <w:marLeft w:val="0"/>
          <w:marRight w:val="0"/>
          <w:marTop w:val="0"/>
          <w:marBottom w:val="0"/>
          <w:divBdr>
            <w:top w:val="none" w:sz="0" w:space="0" w:color="auto"/>
            <w:left w:val="none" w:sz="0" w:space="0" w:color="auto"/>
            <w:bottom w:val="none" w:sz="0" w:space="0" w:color="auto"/>
            <w:right w:val="none" w:sz="0" w:space="0" w:color="auto"/>
          </w:divBdr>
        </w:div>
      </w:divsChild>
    </w:div>
    <w:div w:id="703864396">
      <w:bodyDiv w:val="1"/>
      <w:marLeft w:val="0"/>
      <w:marRight w:val="0"/>
      <w:marTop w:val="0"/>
      <w:marBottom w:val="0"/>
      <w:divBdr>
        <w:top w:val="none" w:sz="0" w:space="0" w:color="auto"/>
        <w:left w:val="none" w:sz="0" w:space="0" w:color="auto"/>
        <w:bottom w:val="none" w:sz="0" w:space="0" w:color="auto"/>
        <w:right w:val="none" w:sz="0" w:space="0" w:color="auto"/>
      </w:divBdr>
    </w:div>
    <w:div w:id="727799849">
      <w:bodyDiv w:val="1"/>
      <w:marLeft w:val="0"/>
      <w:marRight w:val="0"/>
      <w:marTop w:val="0"/>
      <w:marBottom w:val="0"/>
      <w:divBdr>
        <w:top w:val="none" w:sz="0" w:space="0" w:color="auto"/>
        <w:left w:val="none" w:sz="0" w:space="0" w:color="auto"/>
        <w:bottom w:val="none" w:sz="0" w:space="0" w:color="auto"/>
        <w:right w:val="none" w:sz="0" w:space="0" w:color="auto"/>
      </w:divBdr>
      <w:divsChild>
        <w:div w:id="1142498216">
          <w:marLeft w:val="0"/>
          <w:marRight w:val="0"/>
          <w:marTop w:val="0"/>
          <w:marBottom w:val="0"/>
          <w:divBdr>
            <w:top w:val="none" w:sz="0" w:space="0" w:color="auto"/>
            <w:left w:val="none" w:sz="0" w:space="0" w:color="auto"/>
            <w:bottom w:val="none" w:sz="0" w:space="0" w:color="auto"/>
            <w:right w:val="none" w:sz="0" w:space="0" w:color="auto"/>
          </w:divBdr>
          <w:divsChild>
            <w:div w:id="1392995180">
              <w:marLeft w:val="0"/>
              <w:marRight w:val="0"/>
              <w:marTop w:val="0"/>
              <w:marBottom w:val="0"/>
              <w:divBdr>
                <w:top w:val="none" w:sz="0" w:space="0" w:color="auto"/>
                <w:left w:val="none" w:sz="0" w:space="0" w:color="auto"/>
                <w:bottom w:val="none" w:sz="0" w:space="0" w:color="auto"/>
                <w:right w:val="none" w:sz="0" w:space="0" w:color="auto"/>
              </w:divBdr>
              <w:divsChild>
                <w:div w:id="1626109572">
                  <w:marLeft w:val="0"/>
                  <w:marRight w:val="0"/>
                  <w:marTop w:val="0"/>
                  <w:marBottom w:val="0"/>
                  <w:divBdr>
                    <w:top w:val="none" w:sz="0" w:space="0" w:color="auto"/>
                    <w:left w:val="none" w:sz="0" w:space="0" w:color="auto"/>
                    <w:bottom w:val="none" w:sz="0" w:space="0" w:color="auto"/>
                    <w:right w:val="none" w:sz="0" w:space="0" w:color="auto"/>
                  </w:divBdr>
                  <w:divsChild>
                    <w:div w:id="13759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630">
          <w:marLeft w:val="0"/>
          <w:marRight w:val="0"/>
          <w:marTop w:val="0"/>
          <w:marBottom w:val="0"/>
          <w:divBdr>
            <w:top w:val="none" w:sz="0" w:space="0" w:color="auto"/>
            <w:left w:val="none" w:sz="0" w:space="0" w:color="auto"/>
            <w:bottom w:val="none" w:sz="0" w:space="0" w:color="auto"/>
            <w:right w:val="none" w:sz="0" w:space="0" w:color="auto"/>
          </w:divBdr>
        </w:div>
      </w:divsChild>
    </w:div>
    <w:div w:id="778068108">
      <w:bodyDiv w:val="1"/>
      <w:marLeft w:val="0"/>
      <w:marRight w:val="0"/>
      <w:marTop w:val="0"/>
      <w:marBottom w:val="0"/>
      <w:divBdr>
        <w:top w:val="none" w:sz="0" w:space="0" w:color="auto"/>
        <w:left w:val="none" w:sz="0" w:space="0" w:color="auto"/>
        <w:bottom w:val="none" w:sz="0" w:space="0" w:color="auto"/>
        <w:right w:val="none" w:sz="0" w:space="0" w:color="auto"/>
      </w:divBdr>
      <w:divsChild>
        <w:div w:id="2009169177">
          <w:marLeft w:val="0"/>
          <w:marRight w:val="0"/>
          <w:marTop w:val="0"/>
          <w:marBottom w:val="0"/>
          <w:divBdr>
            <w:top w:val="none" w:sz="0" w:space="0" w:color="auto"/>
            <w:left w:val="none" w:sz="0" w:space="0" w:color="auto"/>
            <w:bottom w:val="none" w:sz="0" w:space="0" w:color="auto"/>
            <w:right w:val="none" w:sz="0" w:space="0" w:color="auto"/>
          </w:divBdr>
        </w:div>
        <w:div w:id="1549218485">
          <w:marLeft w:val="0"/>
          <w:marRight w:val="0"/>
          <w:marTop w:val="0"/>
          <w:marBottom w:val="0"/>
          <w:divBdr>
            <w:top w:val="none" w:sz="0" w:space="0" w:color="auto"/>
            <w:left w:val="none" w:sz="0" w:space="0" w:color="auto"/>
            <w:bottom w:val="none" w:sz="0" w:space="0" w:color="auto"/>
            <w:right w:val="none" w:sz="0" w:space="0" w:color="auto"/>
          </w:divBdr>
        </w:div>
        <w:div w:id="1841385098">
          <w:marLeft w:val="0"/>
          <w:marRight w:val="0"/>
          <w:marTop w:val="0"/>
          <w:marBottom w:val="0"/>
          <w:divBdr>
            <w:top w:val="none" w:sz="0" w:space="0" w:color="auto"/>
            <w:left w:val="none" w:sz="0" w:space="0" w:color="auto"/>
            <w:bottom w:val="none" w:sz="0" w:space="0" w:color="auto"/>
            <w:right w:val="none" w:sz="0" w:space="0" w:color="auto"/>
          </w:divBdr>
        </w:div>
      </w:divsChild>
    </w:div>
    <w:div w:id="1314915936">
      <w:bodyDiv w:val="1"/>
      <w:marLeft w:val="0"/>
      <w:marRight w:val="0"/>
      <w:marTop w:val="0"/>
      <w:marBottom w:val="0"/>
      <w:divBdr>
        <w:top w:val="none" w:sz="0" w:space="0" w:color="auto"/>
        <w:left w:val="none" w:sz="0" w:space="0" w:color="auto"/>
        <w:bottom w:val="none" w:sz="0" w:space="0" w:color="auto"/>
        <w:right w:val="none" w:sz="0" w:space="0" w:color="auto"/>
      </w:divBdr>
    </w:div>
    <w:div w:id="1561595559">
      <w:bodyDiv w:val="1"/>
      <w:marLeft w:val="0"/>
      <w:marRight w:val="0"/>
      <w:marTop w:val="0"/>
      <w:marBottom w:val="0"/>
      <w:divBdr>
        <w:top w:val="none" w:sz="0" w:space="0" w:color="auto"/>
        <w:left w:val="none" w:sz="0" w:space="0" w:color="auto"/>
        <w:bottom w:val="none" w:sz="0" w:space="0" w:color="auto"/>
        <w:right w:val="none" w:sz="0" w:space="0" w:color="auto"/>
      </w:divBdr>
    </w:div>
    <w:div w:id="1597641114">
      <w:bodyDiv w:val="1"/>
      <w:marLeft w:val="0"/>
      <w:marRight w:val="0"/>
      <w:marTop w:val="0"/>
      <w:marBottom w:val="0"/>
      <w:divBdr>
        <w:top w:val="none" w:sz="0" w:space="0" w:color="auto"/>
        <w:left w:val="none" w:sz="0" w:space="0" w:color="auto"/>
        <w:bottom w:val="none" w:sz="0" w:space="0" w:color="auto"/>
        <w:right w:val="none" w:sz="0" w:space="0" w:color="auto"/>
      </w:divBdr>
    </w:div>
    <w:div w:id="1613856680">
      <w:bodyDiv w:val="1"/>
      <w:marLeft w:val="0"/>
      <w:marRight w:val="0"/>
      <w:marTop w:val="0"/>
      <w:marBottom w:val="0"/>
      <w:divBdr>
        <w:top w:val="none" w:sz="0" w:space="0" w:color="auto"/>
        <w:left w:val="none" w:sz="0" w:space="0" w:color="auto"/>
        <w:bottom w:val="none" w:sz="0" w:space="0" w:color="auto"/>
        <w:right w:val="none" w:sz="0" w:space="0" w:color="auto"/>
      </w:divBdr>
    </w:div>
    <w:div w:id="1651904901">
      <w:bodyDiv w:val="1"/>
      <w:marLeft w:val="0"/>
      <w:marRight w:val="0"/>
      <w:marTop w:val="0"/>
      <w:marBottom w:val="0"/>
      <w:divBdr>
        <w:top w:val="none" w:sz="0" w:space="0" w:color="auto"/>
        <w:left w:val="none" w:sz="0" w:space="0" w:color="auto"/>
        <w:bottom w:val="none" w:sz="0" w:space="0" w:color="auto"/>
        <w:right w:val="none" w:sz="0" w:space="0" w:color="auto"/>
      </w:divBdr>
    </w:div>
    <w:div w:id="16584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2+483+09+98+80" TargetMode="External"/><Relationship Id="rId3" Type="http://schemas.openxmlformats.org/officeDocument/2006/relationships/webSettings" Target="webSettings.xml"/><Relationship Id="rId7" Type="http://schemas.openxmlformats.org/officeDocument/2006/relationships/hyperlink" Target="http://www.alterfa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Sokay</dc:creator>
  <cp:keywords/>
  <dc:description/>
  <cp:lastModifiedBy>Giulia Florian</cp:lastModifiedBy>
  <cp:revision>4</cp:revision>
  <cp:lastPrinted>2023-11-09T11:33:00Z</cp:lastPrinted>
  <dcterms:created xsi:type="dcterms:W3CDTF">2024-09-11T12:57:00Z</dcterms:created>
  <dcterms:modified xsi:type="dcterms:W3CDTF">2024-09-11T13:05:00Z</dcterms:modified>
</cp:coreProperties>
</file>